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230" w:rsidRDefault="00413230" w:rsidP="00413230">
      <w:pPr>
        <w:jc w:val="left"/>
        <w:rPr>
          <w:b/>
          <w:caps/>
          <w:szCs w:val="24"/>
        </w:rPr>
      </w:pPr>
      <w:r>
        <w:rPr>
          <w:szCs w:val="28"/>
        </w:rPr>
        <w:t>УДК 621.373.826</w:t>
      </w:r>
    </w:p>
    <w:p w:rsidR="00F66D42" w:rsidRPr="00315320" w:rsidRDefault="00413230" w:rsidP="00413230">
      <w:pPr>
        <w:rPr>
          <w:b/>
          <w:caps/>
          <w:szCs w:val="24"/>
        </w:rPr>
      </w:pPr>
      <w:r w:rsidRPr="00315320">
        <w:rPr>
          <w:b/>
          <w:szCs w:val="24"/>
        </w:rPr>
        <w:t>Структура и свойства сплавов на основе никеля, полученных методом</w:t>
      </w:r>
      <w:r w:rsidR="004327F2" w:rsidRPr="00315320">
        <w:rPr>
          <w:b/>
          <w:caps/>
          <w:szCs w:val="24"/>
        </w:rPr>
        <w:t xml:space="preserve"> СЛС</w:t>
      </w:r>
    </w:p>
    <w:p w:rsidR="004327F2" w:rsidRPr="00315320" w:rsidRDefault="00F66D42" w:rsidP="00413230">
      <w:pPr>
        <w:spacing w:before="240"/>
        <w:rPr>
          <w:i/>
          <w:szCs w:val="24"/>
        </w:rPr>
      </w:pPr>
      <w:proofErr w:type="gramStart"/>
      <w:r w:rsidRPr="00315320">
        <w:rPr>
          <w:i/>
          <w:szCs w:val="24"/>
        </w:rPr>
        <w:t xml:space="preserve">Евгенов </w:t>
      </w:r>
      <w:r w:rsidR="00413230" w:rsidRPr="00315320">
        <w:rPr>
          <w:i/>
          <w:szCs w:val="24"/>
        </w:rPr>
        <w:t>А.Г.</w:t>
      </w:r>
      <w:r w:rsidR="00413230">
        <w:rPr>
          <w:i/>
          <w:szCs w:val="24"/>
        </w:rPr>
        <w:t>,</w:t>
      </w:r>
      <w:r w:rsidR="00413230" w:rsidRPr="00315320">
        <w:rPr>
          <w:i/>
          <w:szCs w:val="24"/>
        </w:rPr>
        <w:t xml:space="preserve"> </w:t>
      </w:r>
      <w:r w:rsidRPr="00315320">
        <w:rPr>
          <w:i/>
          <w:szCs w:val="24"/>
        </w:rPr>
        <w:t xml:space="preserve">к.т.н., </w:t>
      </w:r>
      <w:r w:rsidR="004327F2" w:rsidRPr="00315320">
        <w:rPr>
          <w:i/>
          <w:szCs w:val="24"/>
        </w:rPr>
        <w:t>Лукина</w:t>
      </w:r>
      <w:r w:rsidR="00413230" w:rsidRPr="00413230">
        <w:rPr>
          <w:i/>
          <w:szCs w:val="24"/>
        </w:rPr>
        <w:t xml:space="preserve"> </w:t>
      </w:r>
      <w:r w:rsidR="00413230" w:rsidRPr="00315320">
        <w:rPr>
          <w:i/>
          <w:szCs w:val="24"/>
        </w:rPr>
        <w:t>Е.А.</w:t>
      </w:r>
      <w:r w:rsidR="004327F2" w:rsidRPr="00315320">
        <w:rPr>
          <w:i/>
          <w:szCs w:val="24"/>
        </w:rPr>
        <w:t>, к.т.н.</w:t>
      </w:r>
      <w:r w:rsidR="00F63038">
        <w:rPr>
          <w:i/>
          <w:szCs w:val="24"/>
        </w:rPr>
        <w:t xml:space="preserve">, </w:t>
      </w:r>
      <w:r w:rsidR="00F63038" w:rsidRPr="00F63038">
        <w:rPr>
          <w:i/>
          <w:szCs w:val="24"/>
        </w:rPr>
        <w:t>Асланян И.Р.</w:t>
      </w:r>
      <w:r w:rsidR="00F63038">
        <w:rPr>
          <w:i/>
          <w:szCs w:val="24"/>
        </w:rPr>
        <w:t>, к.т.н.</w:t>
      </w:r>
      <w:proofErr w:type="gramEnd"/>
    </w:p>
    <w:p w:rsidR="00413230" w:rsidRDefault="00413230" w:rsidP="00413230">
      <w:pPr>
        <w:rPr>
          <w:rFonts w:eastAsia="Times New Roman"/>
          <w:i/>
          <w:szCs w:val="28"/>
          <w:lang w:eastAsia="ru-RU"/>
        </w:rPr>
      </w:pPr>
    </w:p>
    <w:p w:rsidR="00413230" w:rsidRPr="004B6BAB" w:rsidRDefault="00413230" w:rsidP="00413230">
      <w:pPr>
        <w:rPr>
          <w:i/>
          <w:color w:val="000000" w:themeColor="text1"/>
          <w:szCs w:val="28"/>
        </w:rPr>
      </w:pPr>
      <w:r>
        <w:rPr>
          <w:rFonts w:eastAsia="Times New Roman"/>
          <w:i/>
          <w:szCs w:val="28"/>
          <w:lang w:eastAsia="ru-RU"/>
        </w:rPr>
        <w:t>ФГУП «Всероссийский научно-исследователь</w:t>
      </w:r>
      <w:bookmarkStart w:id="0" w:name="_GoBack"/>
      <w:bookmarkEnd w:id="0"/>
      <w:r>
        <w:rPr>
          <w:rFonts w:eastAsia="Times New Roman"/>
          <w:i/>
          <w:szCs w:val="28"/>
          <w:lang w:eastAsia="ru-RU"/>
        </w:rPr>
        <w:t>ский институт авиационных материалов», г. Москва</w:t>
      </w:r>
    </w:p>
    <w:p w:rsidR="00413230" w:rsidRPr="00413230" w:rsidRDefault="00413230" w:rsidP="00413230">
      <w:pPr>
        <w:ind w:firstLine="709"/>
        <w:rPr>
          <w:szCs w:val="28"/>
        </w:rPr>
      </w:pPr>
    </w:p>
    <w:p w:rsidR="00413230" w:rsidRDefault="004327F2" w:rsidP="00413230">
      <w:pPr>
        <w:ind w:firstLine="709"/>
        <w:rPr>
          <w:b/>
          <w:i/>
          <w:szCs w:val="28"/>
        </w:rPr>
      </w:pPr>
      <w:proofErr w:type="spellStart"/>
      <w:r w:rsidRPr="00315320">
        <w:rPr>
          <w:b/>
          <w:i/>
          <w:szCs w:val="28"/>
        </w:rPr>
        <w:t>Ан</w:t>
      </w:r>
      <w:r w:rsidR="003F3389" w:rsidRPr="00315320">
        <w:rPr>
          <w:b/>
          <w:i/>
          <w:szCs w:val="28"/>
        </w:rPr>
        <w:t>ннотация</w:t>
      </w:r>
      <w:proofErr w:type="spellEnd"/>
      <w:r w:rsidR="003F3389" w:rsidRPr="00315320">
        <w:rPr>
          <w:b/>
          <w:i/>
          <w:szCs w:val="28"/>
        </w:rPr>
        <w:t>:</w:t>
      </w:r>
    </w:p>
    <w:p w:rsidR="003F3389" w:rsidRPr="00315320" w:rsidRDefault="003F3389" w:rsidP="00413230">
      <w:pPr>
        <w:ind w:firstLine="709"/>
        <w:rPr>
          <w:szCs w:val="28"/>
        </w:rPr>
      </w:pPr>
      <w:r w:rsidRPr="00315320">
        <w:rPr>
          <w:szCs w:val="28"/>
        </w:rPr>
        <w:t xml:space="preserve">В </w:t>
      </w:r>
      <w:r w:rsidR="005B4098" w:rsidRPr="00315320">
        <w:rPr>
          <w:szCs w:val="28"/>
        </w:rPr>
        <w:t>работе</w:t>
      </w:r>
      <w:r w:rsidRPr="00315320">
        <w:rPr>
          <w:szCs w:val="28"/>
        </w:rPr>
        <w:t xml:space="preserve"> рассмотрен</w:t>
      </w:r>
      <w:r w:rsidR="005B4098" w:rsidRPr="00315320">
        <w:rPr>
          <w:szCs w:val="28"/>
        </w:rPr>
        <w:t xml:space="preserve">о формирование тонкой структуры треков при быстрой кристаллизации в процессе селективного лазерного сплавления металлических порошков жаропрочных никелевых сплавов, определены структурные составляющие и причины возникновения дефектов (трещин) в </w:t>
      </w:r>
      <w:proofErr w:type="spellStart"/>
      <w:r w:rsidR="005B4098" w:rsidRPr="00315320">
        <w:rPr>
          <w:szCs w:val="28"/>
        </w:rPr>
        <w:t>несвариваемых</w:t>
      </w:r>
      <w:proofErr w:type="spellEnd"/>
      <w:r w:rsidR="005B4098" w:rsidRPr="00315320">
        <w:rPr>
          <w:szCs w:val="28"/>
        </w:rPr>
        <w:t xml:space="preserve"> и ограниченно свариваемых материалах. Приведены данные по влиянию структурного состояния, ориентации образцов при выращивании и защитной среды в процессе синтеза на уровень кратковременной и длительной прочности жаропрочных сплавов ЭП648 и ВЖ159, </w:t>
      </w:r>
      <w:r w:rsidRPr="00315320">
        <w:rPr>
          <w:szCs w:val="28"/>
        </w:rPr>
        <w:t>получаем</w:t>
      </w:r>
      <w:r w:rsidR="005B4098" w:rsidRPr="00315320">
        <w:rPr>
          <w:szCs w:val="28"/>
        </w:rPr>
        <w:t>ых</w:t>
      </w:r>
      <w:r w:rsidRPr="00315320">
        <w:rPr>
          <w:szCs w:val="28"/>
        </w:rPr>
        <w:t xml:space="preserve"> методом селективного лазерного сплавления. Показано, что</w:t>
      </w:r>
      <w:r w:rsidR="005B4098" w:rsidRPr="00315320">
        <w:rPr>
          <w:szCs w:val="28"/>
        </w:rPr>
        <w:t xml:space="preserve"> образование трещин</w:t>
      </w:r>
      <w:r w:rsidR="005C53C3" w:rsidRPr="00315320">
        <w:rPr>
          <w:szCs w:val="28"/>
        </w:rPr>
        <w:t xml:space="preserve"> внутри треков </w:t>
      </w:r>
      <w:r w:rsidR="005B4098" w:rsidRPr="00315320">
        <w:rPr>
          <w:szCs w:val="28"/>
        </w:rPr>
        <w:t xml:space="preserve">происходит </w:t>
      </w:r>
      <w:r w:rsidR="005C53C3" w:rsidRPr="00315320">
        <w:rPr>
          <w:szCs w:val="28"/>
        </w:rPr>
        <w:t xml:space="preserve">по границам </w:t>
      </w:r>
      <w:proofErr w:type="spellStart"/>
      <w:r w:rsidR="005C53C3" w:rsidRPr="00315320">
        <w:rPr>
          <w:szCs w:val="28"/>
        </w:rPr>
        <w:t>субзерен</w:t>
      </w:r>
      <w:proofErr w:type="spellEnd"/>
      <w:r w:rsidR="005C53C3" w:rsidRPr="00315320">
        <w:rPr>
          <w:szCs w:val="28"/>
        </w:rPr>
        <w:t>, вследствие высокого уровня растягивающих напряжений при высокой скорости кристаллизации</w:t>
      </w:r>
      <w:r w:rsidRPr="00315320">
        <w:rPr>
          <w:szCs w:val="28"/>
        </w:rPr>
        <w:t xml:space="preserve">. Проведенные исследования показали, что синтезированный материал после </w:t>
      </w:r>
      <w:proofErr w:type="spellStart"/>
      <w:r w:rsidRPr="00315320">
        <w:rPr>
          <w:szCs w:val="28"/>
        </w:rPr>
        <w:t>газостатирования</w:t>
      </w:r>
      <w:proofErr w:type="spellEnd"/>
      <w:r w:rsidRPr="00315320">
        <w:rPr>
          <w:szCs w:val="28"/>
        </w:rPr>
        <w:t xml:space="preserve"> и </w:t>
      </w:r>
      <w:r w:rsidR="005C53C3" w:rsidRPr="00315320">
        <w:rPr>
          <w:szCs w:val="28"/>
        </w:rPr>
        <w:t xml:space="preserve">термической обработки </w:t>
      </w:r>
      <w:r w:rsidRPr="00315320">
        <w:rPr>
          <w:szCs w:val="28"/>
        </w:rPr>
        <w:t>значительно превосход</w:t>
      </w:r>
      <w:r w:rsidR="005C53C3" w:rsidRPr="00315320">
        <w:rPr>
          <w:szCs w:val="28"/>
        </w:rPr>
        <w:t>и</w:t>
      </w:r>
      <w:r w:rsidRPr="00315320">
        <w:rPr>
          <w:szCs w:val="28"/>
        </w:rPr>
        <w:t xml:space="preserve">т по </w:t>
      </w:r>
      <w:r w:rsidR="005C53C3" w:rsidRPr="00315320">
        <w:rPr>
          <w:szCs w:val="28"/>
        </w:rPr>
        <w:t xml:space="preserve">прочностным свойствам деформированный (ВЖ159) и литой (ЭП648) материалы на 20-25%. Пластичность синтезированного металла превосходит литой аналог в 2,5-3 раза и находится на уровне деформированного. Подтверждена анизотропия свойств синтезированных образцов в зависимости от ориентации выращивания, при этом установлено, что в состоянии после синтеза </w:t>
      </w:r>
      <w:r w:rsidR="005C53C3" w:rsidRPr="00315320">
        <w:rPr>
          <w:szCs w:val="28"/>
        </w:rPr>
        <w:lastRenderedPageBreak/>
        <w:t>минимальные значения кратковременной прочности характерны для образцов, выращенных в горизонтальном направлении, а длительная прочность, напротив</w:t>
      </w:r>
      <w:r w:rsidR="00F26172" w:rsidRPr="00315320">
        <w:rPr>
          <w:szCs w:val="28"/>
        </w:rPr>
        <w:t>,</w:t>
      </w:r>
      <w:r w:rsidR="005C53C3" w:rsidRPr="00315320">
        <w:rPr>
          <w:szCs w:val="28"/>
        </w:rPr>
        <w:t xml:space="preserve"> имеет максимальные значения при вертикальной ориентации синтезированных образцов, что связано с высоким уровнем внутренних напряжений. Термическая и газостатическая обработка практически нивелирует разницу в ориентации образцов и обеспечивает высокие значения длительной и кратковременной прочности.</w:t>
      </w:r>
    </w:p>
    <w:p w:rsidR="00413230" w:rsidRDefault="003F3389" w:rsidP="0007169C">
      <w:pPr>
        <w:ind w:firstLine="567"/>
        <w:rPr>
          <w:b/>
          <w:i/>
          <w:szCs w:val="28"/>
        </w:rPr>
      </w:pPr>
      <w:r w:rsidRPr="00315320">
        <w:rPr>
          <w:b/>
          <w:i/>
          <w:szCs w:val="28"/>
        </w:rPr>
        <w:t>Ключевые слова:</w:t>
      </w:r>
    </w:p>
    <w:p w:rsidR="003F3389" w:rsidRPr="00315320" w:rsidRDefault="004771CB" w:rsidP="0007169C">
      <w:pPr>
        <w:ind w:firstLine="567"/>
        <w:rPr>
          <w:szCs w:val="28"/>
        </w:rPr>
      </w:pPr>
      <w:r w:rsidRPr="00315320">
        <w:rPr>
          <w:szCs w:val="28"/>
        </w:rPr>
        <w:t>С</w:t>
      </w:r>
      <w:r w:rsidR="003F3389" w:rsidRPr="00315320">
        <w:rPr>
          <w:szCs w:val="28"/>
        </w:rPr>
        <w:t>елективное лазерное сплавление, порошки, среда аргона, среда азота, механические свойства, нитриды хрома</w:t>
      </w:r>
      <w:r w:rsidRPr="00315320">
        <w:rPr>
          <w:szCs w:val="28"/>
        </w:rPr>
        <w:t xml:space="preserve">, </w:t>
      </w:r>
      <w:proofErr w:type="spellStart"/>
      <w:r w:rsidRPr="00315320">
        <w:rPr>
          <w:szCs w:val="28"/>
        </w:rPr>
        <w:t>трэки</w:t>
      </w:r>
      <w:proofErr w:type="spellEnd"/>
      <w:r w:rsidRPr="00315320">
        <w:rPr>
          <w:szCs w:val="28"/>
        </w:rPr>
        <w:t>, упрочняющая фаза</w:t>
      </w:r>
      <w:r w:rsidR="003F3389" w:rsidRPr="00315320">
        <w:rPr>
          <w:szCs w:val="28"/>
        </w:rPr>
        <w:t>.</w:t>
      </w:r>
    </w:p>
    <w:p w:rsidR="00413230" w:rsidRDefault="00413230" w:rsidP="0007169C">
      <w:pPr>
        <w:pStyle w:val="a4"/>
        <w:ind w:left="0" w:firstLine="567"/>
        <w:contextualSpacing w:val="0"/>
        <w:rPr>
          <w:i/>
          <w:sz w:val="28"/>
          <w:szCs w:val="28"/>
        </w:rPr>
      </w:pPr>
    </w:p>
    <w:p w:rsidR="003F3389" w:rsidRPr="0007169C" w:rsidRDefault="003F3389" w:rsidP="0007169C">
      <w:pPr>
        <w:pStyle w:val="a4"/>
        <w:ind w:left="0" w:firstLine="567"/>
        <w:contextualSpacing w:val="0"/>
        <w:rPr>
          <w:i/>
          <w:sz w:val="28"/>
          <w:szCs w:val="28"/>
        </w:rPr>
      </w:pPr>
      <w:r w:rsidRPr="0007169C">
        <w:rPr>
          <w:i/>
          <w:sz w:val="28"/>
          <w:szCs w:val="28"/>
        </w:rPr>
        <w:t xml:space="preserve">Работа выполнена при финансовой поддержке государства в лице </w:t>
      </w:r>
      <w:proofErr w:type="spellStart"/>
      <w:r w:rsidRPr="0007169C">
        <w:rPr>
          <w:i/>
          <w:sz w:val="28"/>
          <w:szCs w:val="28"/>
        </w:rPr>
        <w:t>Минобрнауки</w:t>
      </w:r>
      <w:proofErr w:type="spellEnd"/>
      <w:r w:rsidRPr="0007169C">
        <w:rPr>
          <w:i/>
          <w:sz w:val="28"/>
          <w:szCs w:val="28"/>
        </w:rPr>
        <w:t xml:space="preserve"> России в рамках Соглашения о предоставлении субсидии № 14.626.21.0001 (уникальный идентификатор ПНИЭР </w:t>
      </w:r>
      <w:r w:rsidRPr="0007169C">
        <w:rPr>
          <w:i/>
          <w:sz w:val="28"/>
          <w:szCs w:val="28"/>
          <w:lang w:val="en-US"/>
        </w:rPr>
        <w:t>RFMEFI</w:t>
      </w:r>
      <w:r w:rsidRPr="0007169C">
        <w:rPr>
          <w:i/>
          <w:sz w:val="28"/>
          <w:szCs w:val="28"/>
        </w:rPr>
        <w:t>62614</w:t>
      </w:r>
      <w:r w:rsidRPr="0007169C">
        <w:rPr>
          <w:i/>
          <w:sz w:val="28"/>
          <w:szCs w:val="28"/>
          <w:lang w:val="en-US"/>
        </w:rPr>
        <w:t>X</w:t>
      </w:r>
      <w:r w:rsidRPr="0007169C">
        <w:rPr>
          <w:i/>
          <w:sz w:val="28"/>
          <w:szCs w:val="28"/>
        </w:rPr>
        <w:t>0001) по федеральной целевой программе «Исследования и разработки по приоритетным направлениям развития научно-технологического комплекса России на 2014–2020 годы»</w:t>
      </w:r>
    </w:p>
    <w:p w:rsidR="005B4098" w:rsidRPr="00F26172" w:rsidRDefault="005B4098" w:rsidP="003F3389">
      <w:pPr>
        <w:pStyle w:val="a4"/>
        <w:spacing w:line="240" w:lineRule="auto"/>
        <w:ind w:left="0"/>
        <w:contextualSpacing w:val="0"/>
        <w:rPr>
          <w:b/>
          <w:i/>
          <w:sz w:val="28"/>
          <w:szCs w:val="28"/>
        </w:rPr>
      </w:pPr>
    </w:p>
    <w:p w:rsidR="00F66D42" w:rsidRPr="00F26172" w:rsidRDefault="003F3389" w:rsidP="003F3389">
      <w:pPr>
        <w:jc w:val="center"/>
        <w:rPr>
          <w:b/>
          <w:szCs w:val="28"/>
        </w:rPr>
      </w:pPr>
      <w:r w:rsidRPr="00F26172">
        <w:rPr>
          <w:b/>
          <w:szCs w:val="28"/>
        </w:rPr>
        <w:t>Введение</w:t>
      </w:r>
    </w:p>
    <w:p w:rsidR="00F26172" w:rsidRPr="00F26172" w:rsidRDefault="004771CB" w:rsidP="00F26172">
      <w:pPr>
        <w:ind w:firstLine="567"/>
        <w:rPr>
          <w:szCs w:val="28"/>
        </w:rPr>
      </w:pPr>
      <w:r w:rsidRPr="00F26172">
        <w:rPr>
          <w:szCs w:val="28"/>
        </w:rPr>
        <w:t>Большой объем опубликованных исследований</w:t>
      </w:r>
      <w:r w:rsidRPr="00F26172">
        <w:rPr>
          <w:b/>
          <w:szCs w:val="28"/>
        </w:rPr>
        <w:t xml:space="preserve"> </w:t>
      </w:r>
      <w:r w:rsidRPr="00F26172">
        <w:rPr>
          <w:szCs w:val="28"/>
        </w:rPr>
        <w:t xml:space="preserve">в области исследования влияния параметров селективного лазерного синтеза относится к известным зарубежным материалам, нашедшим довольно широкое применение за рубежом и поставляемым вместе с аддитивным оборудованием. Они во многом дублируют исследования, проведенные фирмами-разработчиками, в то время как для отечественной отрасли авиационного двигателестроения такие материалы </w:t>
      </w:r>
      <w:proofErr w:type="gramStart"/>
      <w:r w:rsidRPr="00F26172">
        <w:rPr>
          <w:szCs w:val="28"/>
        </w:rPr>
        <w:t>мало применимы</w:t>
      </w:r>
      <w:proofErr w:type="gramEnd"/>
      <w:r w:rsidRPr="00F26172">
        <w:rPr>
          <w:szCs w:val="28"/>
        </w:rPr>
        <w:t xml:space="preserve"> по ряду причин (из-за низких рабочих температур, недостаточной жаростойкости и т.п.). Наиболее современные зарубежные центры аддитивного производства (такие как итальянский филиал </w:t>
      </w:r>
      <w:r w:rsidRPr="00F26172">
        <w:rPr>
          <w:szCs w:val="28"/>
          <w:lang w:val="en-US"/>
        </w:rPr>
        <w:t>GE</w:t>
      </w:r>
      <w:r w:rsidRPr="00F26172">
        <w:rPr>
          <w:szCs w:val="28"/>
        </w:rPr>
        <w:t xml:space="preserve"> </w:t>
      </w:r>
      <w:proofErr w:type="spellStart"/>
      <w:r w:rsidRPr="00F26172">
        <w:rPr>
          <w:szCs w:val="28"/>
          <w:lang w:val="en-US"/>
        </w:rPr>
        <w:t>Avio</w:t>
      </w:r>
      <w:proofErr w:type="spellEnd"/>
      <w:r w:rsidRPr="00F26172">
        <w:rPr>
          <w:szCs w:val="28"/>
        </w:rPr>
        <w:t xml:space="preserve">) не </w:t>
      </w:r>
      <w:r w:rsidRPr="00F26172">
        <w:rPr>
          <w:szCs w:val="28"/>
        </w:rPr>
        <w:lastRenderedPageBreak/>
        <w:t xml:space="preserve">применяют материалы из стандартного набора поставки, и используют для изготовления деталей двигателя порошки только собственного производства и разработки. </w:t>
      </w:r>
    </w:p>
    <w:p w:rsidR="00F66D42" w:rsidRPr="00F26172" w:rsidRDefault="000468E9" w:rsidP="00F26172">
      <w:pPr>
        <w:ind w:firstLine="567"/>
        <w:rPr>
          <w:szCs w:val="28"/>
          <w:highlight w:val="yellow"/>
        </w:rPr>
      </w:pPr>
      <w:r w:rsidRPr="00F26172">
        <w:rPr>
          <w:szCs w:val="28"/>
        </w:rPr>
        <w:t xml:space="preserve">В отечественной и зарубежной литературе приводится большое количество данных по анизотропии кратковременной прочности в зависимости от ориентации образцов, однако практические отсутствуют данные по влиянию среды синтеза и ориентации образцов на длительную прочность; мало уделяется внимания описанию механизмов воздействия, а имеющиеся объяснения полученных данных сводятся к слоистой природе получаемого материала. </w:t>
      </w:r>
      <w:r w:rsidR="004771CB" w:rsidRPr="00F26172">
        <w:rPr>
          <w:szCs w:val="28"/>
        </w:rPr>
        <w:t xml:space="preserve">Настоящая работа посвящена исследованию влияния параметров селективного лазерного синтеза на механические свойства </w:t>
      </w:r>
      <w:r w:rsidRPr="00F26172">
        <w:rPr>
          <w:szCs w:val="28"/>
        </w:rPr>
        <w:t xml:space="preserve">отечественных материалов разработки ФГУП «ВИАМ» - жаропрочных и жаростойких сплавов на никелевой основе ЭП648 и ВЖ159. Также большое внимание уделено формированию тонкой трековой структуры, определению причин формирования трещин с ухудшением свариваемости применяемых материалов и оценке механических свойств в зависимости от структурного состояния </w:t>
      </w:r>
      <w:r w:rsidR="00BF2DC7" w:rsidRPr="00F26172">
        <w:rPr>
          <w:szCs w:val="28"/>
        </w:rPr>
        <w:t xml:space="preserve">синтезированного </w:t>
      </w:r>
      <w:r w:rsidRPr="00F26172">
        <w:rPr>
          <w:szCs w:val="28"/>
        </w:rPr>
        <w:t>материала</w:t>
      </w:r>
      <w:r w:rsidR="00BF2DC7" w:rsidRPr="00F26172">
        <w:rPr>
          <w:szCs w:val="28"/>
        </w:rPr>
        <w:t xml:space="preserve">. </w:t>
      </w:r>
      <w:r w:rsidRPr="00F26172">
        <w:rPr>
          <w:szCs w:val="28"/>
        </w:rPr>
        <w:t xml:space="preserve">  </w:t>
      </w:r>
      <w:r w:rsidR="004771CB" w:rsidRPr="00F26172">
        <w:rPr>
          <w:szCs w:val="28"/>
        </w:rPr>
        <w:t xml:space="preserve"> </w:t>
      </w:r>
    </w:p>
    <w:p w:rsidR="00F66D42" w:rsidRPr="00F26172" w:rsidRDefault="00F66D42" w:rsidP="00EB0B3E">
      <w:pPr>
        <w:spacing w:line="480" w:lineRule="auto"/>
        <w:rPr>
          <w:b/>
          <w:szCs w:val="28"/>
        </w:rPr>
      </w:pPr>
    </w:p>
    <w:p w:rsidR="00F66D42" w:rsidRPr="00F26172" w:rsidRDefault="00F66D42" w:rsidP="003F3389">
      <w:pPr>
        <w:jc w:val="center"/>
        <w:rPr>
          <w:b/>
          <w:szCs w:val="28"/>
        </w:rPr>
      </w:pPr>
      <w:r w:rsidRPr="00F26172">
        <w:rPr>
          <w:b/>
          <w:szCs w:val="28"/>
        </w:rPr>
        <w:t>Методика проведения исследований.</w:t>
      </w:r>
    </w:p>
    <w:p w:rsidR="00F66D42" w:rsidRPr="00F26172" w:rsidRDefault="00F66D42" w:rsidP="003F3389">
      <w:pPr>
        <w:rPr>
          <w:rStyle w:val="hps"/>
          <w:szCs w:val="28"/>
        </w:rPr>
      </w:pPr>
      <w:r w:rsidRPr="00F26172">
        <w:rPr>
          <w:b/>
          <w:szCs w:val="28"/>
        </w:rPr>
        <w:tab/>
      </w:r>
      <w:r w:rsidRPr="00F26172">
        <w:rPr>
          <w:szCs w:val="28"/>
        </w:rPr>
        <w:t>В качестве материала для исследования был</w:t>
      </w:r>
      <w:r w:rsidR="004327F2" w:rsidRPr="00F26172">
        <w:rPr>
          <w:szCs w:val="28"/>
        </w:rPr>
        <w:t>и</w:t>
      </w:r>
      <w:r w:rsidRPr="00F26172">
        <w:rPr>
          <w:szCs w:val="28"/>
        </w:rPr>
        <w:t xml:space="preserve"> выбран</w:t>
      </w:r>
      <w:r w:rsidR="004327F2" w:rsidRPr="00F26172">
        <w:rPr>
          <w:szCs w:val="28"/>
        </w:rPr>
        <w:t>ы</w:t>
      </w:r>
      <w:r w:rsidRPr="00F26172">
        <w:rPr>
          <w:szCs w:val="28"/>
        </w:rPr>
        <w:t xml:space="preserve"> жаропрочны</w:t>
      </w:r>
      <w:r w:rsidR="004327F2" w:rsidRPr="00F26172">
        <w:rPr>
          <w:szCs w:val="28"/>
        </w:rPr>
        <w:t>е</w:t>
      </w:r>
      <w:r w:rsidRPr="00F26172">
        <w:rPr>
          <w:szCs w:val="28"/>
        </w:rPr>
        <w:t xml:space="preserve"> никелевы</w:t>
      </w:r>
      <w:r w:rsidR="004327F2" w:rsidRPr="00F26172">
        <w:rPr>
          <w:szCs w:val="28"/>
        </w:rPr>
        <w:t>е</w:t>
      </w:r>
      <w:r w:rsidRPr="00F26172">
        <w:rPr>
          <w:szCs w:val="28"/>
        </w:rPr>
        <w:t xml:space="preserve"> </w:t>
      </w:r>
      <w:r w:rsidR="004327F2" w:rsidRPr="00F26172">
        <w:rPr>
          <w:szCs w:val="28"/>
        </w:rPr>
        <w:t xml:space="preserve">деформируемые </w:t>
      </w:r>
      <w:r w:rsidRPr="00F26172">
        <w:rPr>
          <w:szCs w:val="28"/>
        </w:rPr>
        <w:t>сплав</w:t>
      </w:r>
      <w:r w:rsidR="004327F2" w:rsidRPr="00F26172">
        <w:rPr>
          <w:szCs w:val="28"/>
        </w:rPr>
        <w:t>ы</w:t>
      </w:r>
      <w:r w:rsidRPr="00F26172">
        <w:rPr>
          <w:szCs w:val="28"/>
        </w:rPr>
        <w:t xml:space="preserve"> </w:t>
      </w:r>
      <w:r w:rsidR="004327F2" w:rsidRPr="00F26172">
        <w:rPr>
          <w:szCs w:val="28"/>
        </w:rPr>
        <w:t>с высокой жаростойкостью ЭП648 и ВЖ159 и литейный сплав ЖС6К</w:t>
      </w:r>
      <w:r w:rsidRPr="00F26172">
        <w:rPr>
          <w:szCs w:val="28"/>
        </w:rPr>
        <w:t>. Из заготовок данн</w:t>
      </w:r>
      <w:r w:rsidR="004327F2" w:rsidRPr="00F26172">
        <w:rPr>
          <w:szCs w:val="28"/>
        </w:rPr>
        <w:t>ых</w:t>
      </w:r>
      <w:r w:rsidRPr="00F26172">
        <w:rPr>
          <w:szCs w:val="28"/>
        </w:rPr>
        <w:t xml:space="preserve"> сплав</w:t>
      </w:r>
      <w:r w:rsidR="004327F2" w:rsidRPr="00F26172">
        <w:rPr>
          <w:szCs w:val="28"/>
        </w:rPr>
        <w:t>ов</w:t>
      </w:r>
      <w:r w:rsidRPr="00F26172">
        <w:rPr>
          <w:szCs w:val="28"/>
        </w:rPr>
        <w:t xml:space="preserve"> получали порошок </w:t>
      </w:r>
      <w:r w:rsidRPr="00F26172">
        <w:rPr>
          <w:rStyle w:val="hps"/>
          <w:szCs w:val="28"/>
        </w:rPr>
        <w:t xml:space="preserve">методом </w:t>
      </w:r>
      <w:proofErr w:type="spellStart"/>
      <w:r w:rsidRPr="00F26172">
        <w:rPr>
          <w:rStyle w:val="hps"/>
          <w:szCs w:val="28"/>
        </w:rPr>
        <w:t>атомизации</w:t>
      </w:r>
      <w:proofErr w:type="spellEnd"/>
      <w:r w:rsidRPr="00F26172">
        <w:rPr>
          <w:rStyle w:val="hps"/>
          <w:szCs w:val="28"/>
        </w:rPr>
        <w:t xml:space="preserve"> (распыления расплава потоком аргона) </w:t>
      </w:r>
      <w:r w:rsidRPr="00F26172">
        <w:rPr>
          <w:szCs w:val="28"/>
        </w:rPr>
        <w:t xml:space="preserve">на установке </w:t>
      </w:r>
      <w:r w:rsidRPr="00F26172">
        <w:rPr>
          <w:rStyle w:val="hps"/>
          <w:szCs w:val="28"/>
          <w:lang w:val="en-US"/>
        </w:rPr>
        <w:t>HERMIGA</w:t>
      </w:r>
      <w:r w:rsidRPr="00F26172">
        <w:rPr>
          <w:rStyle w:val="hps"/>
          <w:szCs w:val="28"/>
        </w:rPr>
        <w:t xml:space="preserve"> 10/100 </w:t>
      </w:r>
      <w:r w:rsidRPr="00F26172">
        <w:rPr>
          <w:rStyle w:val="hps"/>
          <w:szCs w:val="28"/>
          <w:lang w:val="en-US"/>
        </w:rPr>
        <w:t>VI</w:t>
      </w:r>
      <w:r w:rsidRPr="00F26172">
        <w:rPr>
          <w:rStyle w:val="hps"/>
          <w:szCs w:val="28"/>
        </w:rPr>
        <w:t>. Гранулометрический состав порошка –</w:t>
      </w:r>
      <w:r w:rsidR="00EB0B3E" w:rsidRPr="00F26172">
        <w:rPr>
          <w:rStyle w:val="hps"/>
          <w:szCs w:val="28"/>
        </w:rPr>
        <w:t xml:space="preserve"> </w:t>
      </w:r>
      <w:r w:rsidRPr="00F26172">
        <w:rPr>
          <w:rStyle w:val="hps"/>
          <w:szCs w:val="28"/>
        </w:rPr>
        <w:t xml:space="preserve">10-50 мкм. Рассев порошка осуществляли в </w:t>
      </w:r>
      <w:proofErr w:type="gramStart"/>
      <w:r w:rsidRPr="00F26172">
        <w:rPr>
          <w:rStyle w:val="hps"/>
          <w:szCs w:val="28"/>
        </w:rPr>
        <w:t>промышленном</w:t>
      </w:r>
      <w:proofErr w:type="gramEnd"/>
      <w:r w:rsidRPr="00F26172">
        <w:rPr>
          <w:rStyle w:val="hps"/>
          <w:szCs w:val="28"/>
        </w:rPr>
        <w:t xml:space="preserve"> </w:t>
      </w:r>
      <w:proofErr w:type="spellStart"/>
      <w:r w:rsidRPr="00F26172">
        <w:rPr>
          <w:rStyle w:val="hps"/>
          <w:szCs w:val="28"/>
        </w:rPr>
        <w:t>виброгрохоте</w:t>
      </w:r>
      <w:proofErr w:type="spellEnd"/>
      <w:r w:rsidRPr="00F26172">
        <w:rPr>
          <w:rStyle w:val="hps"/>
          <w:szCs w:val="28"/>
        </w:rPr>
        <w:t xml:space="preserve"> </w:t>
      </w:r>
      <w:proofErr w:type="spellStart"/>
      <w:r w:rsidRPr="00F26172">
        <w:rPr>
          <w:rStyle w:val="hps"/>
          <w:szCs w:val="28"/>
        </w:rPr>
        <w:t>Concept</w:t>
      </w:r>
      <w:proofErr w:type="spellEnd"/>
      <w:r w:rsidRPr="00F26172">
        <w:rPr>
          <w:rStyle w:val="hps"/>
          <w:szCs w:val="28"/>
          <w:lang w:val="en-US"/>
        </w:rPr>
        <w:t>L</w:t>
      </w:r>
      <w:proofErr w:type="spellStart"/>
      <w:r w:rsidRPr="00F26172">
        <w:rPr>
          <w:rStyle w:val="hps"/>
          <w:szCs w:val="28"/>
        </w:rPr>
        <w:t>aser</w:t>
      </w:r>
      <w:proofErr w:type="spellEnd"/>
      <w:r w:rsidRPr="00F26172">
        <w:rPr>
          <w:rStyle w:val="hps"/>
          <w:szCs w:val="28"/>
        </w:rPr>
        <w:t xml:space="preserve"> QM </w:t>
      </w:r>
      <w:proofErr w:type="spellStart"/>
      <w:r w:rsidRPr="00F26172">
        <w:rPr>
          <w:rStyle w:val="hps"/>
          <w:szCs w:val="28"/>
        </w:rPr>
        <w:t>Powder</w:t>
      </w:r>
      <w:proofErr w:type="spellEnd"/>
      <w:r w:rsidRPr="00F26172">
        <w:rPr>
          <w:rStyle w:val="hps"/>
          <w:szCs w:val="28"/>
        </w:rPr>
        <w:t xml:space="preserve">. Также проводили отделение тонкой (менее 10 мкм) фракции на газодинамическом сепараторе (классификаторе) установки </w:t>
      </w:r>
      <w:r w:rsidRPr="00F26172">
        <w:rPr>
          <w:rStyle w:val="hps"/>
          <w:szCs w:val="28"/>
          <w:lang w:val="en-US"/>
        </w:rPr>
        <w:t>HERMIGA</w:t>
      </w:r>
      <w:r w:rsidRPr="00F26172">
        <w:rPr>
          <w:rStyle w:val="hps"/>
          <w:szCs w:val="28"/>
        </w:rPr>
        <w:t xml:space="preserve"> 10/100 </w:t>
      </w:r>
      <w:r w:rsidRPr="00F26172">
        <w:rPr>
          <w:rStyle w:val="hps"/>
          <w:szCs w:val="28"/>
          <w:lang w:val="en-US"/>
        </w:rPr>
        <w:t>VI</w:t>
      </w:r>
      <w:r w:rsidRPr="00F26172">
        <w:rPr>
          <w:rStyle w:val="hps"/>
          <w:szCs w:val="28"/>
        </w:rPr>
        <w:t>.</w:t>
      </w:r>
    </w:p>
    <w:p w:rsidR="003F3389" w:rsidRPr="00F26172" w:rsidRDefault="00F66D42" w:rsidP="004327F2">
      <w:pPr>
        <w:rPr>
          <w:szCs w:val="28"/>
        </w:rPr>
      </w:pPr>
      <w:r w:rsidRPr="00F26172">
        <w:rPr>
          <w:szCs w:val="28"/>
        </w:rPr>
        <w:lastRenderedPageBreak/>
        <w:tab/>
        <w:t xml:space="preserve">Процесс селективного лазерного сплавления порошка проводили </w:t>
      </w:r>
      <w:r w:rsidRPr="00F26172">
        <w:rPr>
          <w:rStyle w:val="hps"/>
          <w:szCs w:val="28"/>
        </w:rPr>
        <w:t xml:space="preserve">в установке </w:t>
      </w:r>
      <w:proofErr w:type="spellStart"/>
      <w:r w:rsidRPr="00F26172">
        <w:rPr>
          <w:rStyle w:val="hps"/>
          <w:szCs w:val="28"/>
          <w:lang w:val="en-US"/>
        </w:rPr>
        <w:t>ConceptLaser</w:t>
      </w:r>
      <w:proofErr w:type="spellEnd"/>
      <w:r w:rsidRPr="00F26172">
        <w:rPr>
          <w:rStyle w:val="hps"/>
          <w:szCs w:val="28"/>
        </w:rPr>
        <w:t xml:space="preserve"> </w:t>
      </w:r>
      <w:r w:rsidRPr="00F26172">
        <w:rPr>
          <w:rStyle w:val="hps"/>
          <w:szCs w:val="28"/>
          <w:lang w:val="en-US"/>
        </w:rPr>
        <w:t>M</w:t>
      </w:r>
      <w:r w:rsidRPr="00F26172">
        <w:rPr>
          <w:rStyle w:val="hps"/>
          <w:szCs w:val="28"/>
        </w:rPr>
        <w:t xml:space="preserve">2 </w:t>
      </w:r>
      <w:r w:rsidRPr="00F26172">
        <w:rPr>
          <w:rStyle w:val="hps"/>
          <w:szCs w:val="28"/>
          <w:lang w:val="en-US"/>
        </w:rPr>
        <w:t>Cusing</w:t>
      </w:r>
      <w:r w:rsidRPr="00F26172">
        <w:rPr>
          <w:rStyle w:val="hps"/>
          <w:szCs w:val="28"/>
        </w:rPr>
        <w:t xml:space="preserve"> (Германия, внешний вид приведен на рисунке 1). Сплавление порошка проводили в среде азота</w:t>
      </w:r>
      <w:r w:rsidRPr="00F26172">
        <w:rPr>
          <w:szCs w:val="28"/>
        </w:rPr>
        <w:t xml:space="preserve"> (вырабатываемого штатным генератором </w:t>
      </w:r>
      <w:r w:rsidRPr="00F26172">
        <w:rPr>
          <w:szCs w:val="28"/>
          <w:lang w:val="en-US"/>
        </w:rPr>
        <w:t>N</w:t>
      </w:r>
      <w:r w:rsidRPr="00E51545">
        <w:rPr>
          <w:szCs w:val="28"/>
          <w:vertAlign w:val="subscript"/>
        </w:rPr>
        <w:t>2</w:t>
      </w:r>
      <w:r w:rsidRPr="00F26172">
        <w:rPr>
          <w:szCs w:val="28"/>
        </w:rPr>
        <w:t xml:space="preserve"> </w:t>
      </w:r>
      <w:proofErr w:type="spellStart"/>
      <w:r w:rsidRPr="00F26172">
        <w:rPr>
          <w:szCs w:val="28"/>
          <w:lang w:val="en-US"/>
        </w:rPr>
        <w:t>Midigas</w:t>
      </w:r>
      <w:proofErr w:type="spellEnd"/>
      <w:r w:rsidRPr="00F26172">
        <w:rPr>
          <w:szCs w:val="28"/>
        </w:rPr>
        <w:t xml:space="preserve"> 2 фирмы </w:t>
      </w:r>
      <w:proofErr w:type="spellStart"/>
      <w:r w:rsidRPr="00F26172">
        <w:rPr>
          <w:rStyle w:val="hps"/>
          <w:szCs w:val="28"/>
          <w:lang w:val="en-US"/>
        </w:rPr>
        <w:t>ConceptLaser</w:t>
      </w:r>
      <w:proofErr w:type="spellEnd"/>
      <w:r w:rsidRPr="00F26172">
        <w:rPr>
          <w:rStyle w:val="hps"/>
          <w:szCs w:val="28"/>
        </w:rPr>
        <w:t>) и аргона (высший сорт, ГОСТ 10157-79) при одинаковых параметрах синтеза.</w:t>
      </w:r>
    </w:p>
    <w:p w:rsidR="00F66D42" w:rsidRPr="00F26172" w:rsidRDefault="00F66D42" w:rsidP="003F3389">
      <w:pPr>
        <w:pStyle w:val="Default"/>
        <w:spacing w:line="360" w:lineRule="auto"/>
        <w:ind w:firstLine="709"/>
        <w:jc w:val="both"/>
        <w:rPr>
          <w:rStyle w:val="hps"/>
          <w:rFonts w:ascii="Times New Roman" w:hAnsi="Times New Roman" w:cs="Times New Roman"/>
          <w:color w:val="auto"/>
          <w:sz w:val="28"/>
          <w:szCs w:val="28"/>
        </w:rPr>
      </w:pPr>
      <w:r w:rsidRPr="00F26172">
        <w:rPr>
          <w:rStyle w:val="hps"/>
          <w:rFonts w:ascii="Times New Roman" w:hAnsi="Times New Roman" w:cs="Times New Roman"/>
          <w:color w:val="auto"/>
          <w:sz w:val="28"/>
          <w:szCs w:val="28"/>
        </w:rPr>
        <w:t xml:space="preserve">Газостатическую обработку (ГИП) проводили в газостате «Квинтус-16» фирмы </w:t>
      </w:r>
      <w:r w:rsidRPr="00F26172">
        <w:rPr>
          <w:rStyle w:val="hps"/>
          <w:rFonts w:ascii="Times New Roman" w:hAnsi="Times New Roman" w:cs="Times New Roman"/>
          <w:color w:val="auto"/>
          <w:sz w:val="28"/>
          <w:szCs w:val="28"/>
          <w:lang w:val="en-US"/>
        </w:rPr>
        <w:t>ASEA</w:t>
      </w:r>
      <w:r w:rsidRPr="00F26172">
        <w:rPr>
          <w:rStyle w:val="hps"/>
          <w:rFonts w:ascii="Times New Roman" w:hAnsi="Times New Roman" w:cs="Times New Roman"/>
          <w:color w:val="auto"/>
          <w:sz w:val="28"/>
          <w:szCs w:val="28"/>
        </w:rPr>
        <w:t xml:space="preserve">, Швеция, оборудованном молибденовым нагревателем. Образцы без газостатирования испытывали в сыром виде и после полной термической обработки (ПТО), состоящей из закалки и старения по разработанным режимам; образцы после ГИП подвергали только старению. </w:t>
      </w:r>
    </w:p>
    <w:p w:rsidR="006A2D98" w:rsidRPr="006A2D98" w:rsidRDefault="006A2D98" w:rsidP="006A2D98">
      <w:pPr>
        <w:pStyle w:val="1"/>
        <w:numPr>
          <w:ilvl w:val="0"/>
          <w:numId w:val="0"/>
        </w:numPr>
        <w:ind w:firstLine="709"/>
        <w:rPr>
          <w:rStyle w:val="hps"/>
          <w:rFonts w:ascii="Times New Roman" w:hAnsi="Times New Roman" w:cs="Times New Roman"/>
          <w:i/>
          <w:sz w:val="28"/>
          <w:szCs w:val="24"/>
        </w:rPr>
      </w:pPr>
      <w:proofErr w:type="gramStart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Микроструктурный анализ проводили на растровом электронном микроскопе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JSM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6480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LV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фирмы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JEOL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, оптическом металлографическом комплексе </w:t>
      </w:r>
      <w:proofErr w:type="spellStart"/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OlimpusGX</w:t>
      </w:r>
      <w:proofErr w:type="spell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51 после электрохимического травления поверхности шлифов в растворе бихромата калия в ортофосфорной кислоте, а также методом просвечивающей электронной микроскопии на микроскопе </w:t>
      </w:r>
      <w:proofErr w:type="spellStart"/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Tecnai</w:t>
      </w:r>
      <w:proofErr w:type="spell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G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2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F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20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S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>-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TWIN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TMP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c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ускоряющим напряжением 200 </w:t>
      </w:r>
      <w:proofErr w:type="spellStart"/>
      <w:r w:rsidRPr="006A2D98">
        <w:rPr>
          <w:rStyle w:val="hps"/>
          <w:rFonts w:ascii="Times New Roman" w:hAnsi="Times New Roman" w:cs="Times New Roman"/>
          <w:sz w:val="28"/>
          <w:szCs w:val="24"/>
        </w:rPr>
        <w:t>кВ.</w:t>
      </w:r>
      <w:proofErr w:type="spell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Образцы для исследований представляют собой тонкие фольги, полученные методом струйном полировки в спиртовом электролите на</w:t>
      </w:r>
      <w:proofErr w:type="gram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установке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TENUPOL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5 фирмы </w:t>
      </w:r>
      <w:r w:rsidRPr="006A2D98">
        <w:rPr>
          <w:rStyle w:val="hps"/>
          <w:rFonts w:ascii="Times New Roman" w:hAnsi="Times New Roman" w:cs="Times New Roman"/>
          <w:sz w:val="28"/>
          <w:szCs w:val="24"/>
          <w:lang w:val="en-US"/>
        </w:rPr>
        <w:t>STRUERS</w:t>
      </w:r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. Исследования микроструктуры проводились с применением дифракционных, </w:t>
      </w:r>
      <w:proofErr w:type="spellStart"/>
      <w:r w:rsidRPr="006A2D98">
        <w:rPr>
          <w:rStyle w:val="hps"/>
          <w:rFonts w:ascii="Times New Roman" w:hAnsi="Times New Roman" w:cs="Times New Roman"/>
          <w:sz w:val="28"/>
          <w:szCs w:val="24"/>
        </w:rPr>
        <w:t>темнопольных</w:t>
      </w:r>
      <w:proofErr w:type="spell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и </w:t>
      </w:r>
      <w:proofErr w:type="spellStart"/>
      <w:r w:rsidRPr="006A2D98">
        <w:rPr>
          <w:rStyle w:val="hps"/>
          <w:rFonts w:ascii="Times New Roman" w:hAnsi="Times New Roman" w:cs="Times New Roman"/>
          <w:sz w:val="28"/>
          <w:szCs w:val="24"/>
        </w:rPr>
        <w:t>слабопучковых</w:t>
      </w:r>
      <w:proofErr w:type="spellEnd"/>
      <w:r w:rsidRPr="006A2D98">
        <w:rPr>
          <w:rStyle w:val="hps"/>
          <w:rFonts w:ascii="Times New Roman" w:hAnsi="Times New Roman" w:cs="Times New Roman"/>
          <w:sz w:val="28"/>
          <w:szCs w:val="24"/>
        </w:rPr>
        <w:t xml:space="preserve"> методов, а также методов локального рентгеноспектрального анализа в сканирующем режиме.</w:t>
      </w:r>
      <w:r w:rsidRPr="006A2D98">
        <w:rPr>
          <w:rStyle w:val="hps"/>
          <w:rFonts w:ascii="Times New Roman" w:hAnsi="Times New Roman" w:cs="Times New Roman"/>
          <w:i/>
          <w:sz w:val="28"/>
          <w:szCs w:val="24"/>
        </w:rPr>
        <w:t xml:space="preserve"> </w:t>
      </w:r>
    </w:p>
    <w:p w:rsidR="00E92095" w:rsidRPr="00F26172" w:rsidRDefault="00BF2DC7" w:rsidP="003F3389">
      <w:pPr>
        <w:pStyle w:val="1"/>
        <w:numPr>
          <w:ilvl w:val="0"/>
          <w:numId w:val="0"/>
        </w:numPr>
        <w:ind w:firstLine="709"/>
        <w:rPr>
          <w:rStyle w:val="hps"/>
          <w:rFonts w:ascii="Times New Roman" w:hAnsi="Times New Roman" w:cs="Times New Roman"/>
          <w:i/>
          <w:sz w:val="28"/>
          <w:szCs w:val="28"/>
        </w:rPr>
      </w:pPr>
      <w:r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Для определения структурных составляющих проводили исследования на синтезированном литейном сплаве ЖС6К, как на материале, наиболее </w:t>
      </w:r>
      <w:r w:rsidR="006B2A30" w:rsidRPr="00F26172">
        <w:rPr>
          <w:rStyle w:val="hps"/>
          <w:rFonts w:ascii="Times New Roman" w:hAnsi="Times New Roman" w:cs="Times New Roman"/>
          <w:sz w:val="28"/>
          <w:szCs w:val="28"/>
        </w:rPr>
        <w:t>изученном в части идентификации фаз</w:t>
      </w:r>
      <w:r w:rsidR="006A2D98">
        <w:rPr>
          <w:rStyle w:val="hps"/>
          <w:rFonts w:ascii="Times New Roman" w:hAnsi="Times New Roman" w:cs="Times New Roman"/>
          <w:sz w:val="28"/>
          <w:szCs w:val="28"/>
        </w:rPr>
        <w:t>овых составляющих</w:t>
      </w:r>
      <w:r w:rsidR="006B2A30"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. </w:t>
      </w:r>
    </w:p>
    <w:p w:rsidR="00E92095" w:rsidRPr="00F26172" w:rsidRDefault="00E92095" w:rsidP="003F3389">
      <w:pPr>
        <w:pStyle w:val="1"/>
        <w:numPr>
          <w:ilvl w:val="0"/>
          <w:numId w:val="0"/>
        </w:numPr>
        <w:ind w:firstLine="709"/>
        <w:rPr>
          <w:rStyle w:val="hps"/>
          <w:rFonts w:ascii="Times New Roman" w:hAnsi="Times New Roman" w:cs="Times New Roman"/>
          <w:sz w:val="28"/>
          <w:szCs w:val="28"/>
        </w:rPr>
      </w:pPr>
      <w:r w:rsidRPr="00F26172">
        <w:rPr>
          <w:rStyle w:val="hps"/>
          <w:rFonts w:ascii="Times New Roman" w:hAnsi="Times New Roman" w:cs="Times New Roman"/>
          <w:sz w:val="28"/>
          <w:szCs w:val="28"/>
        </w:rPr>
        <w:lastRenderedPageBreak/>
        <w:t>Образцы</w:t>
      </w:r>
      <w:r w:rsidR="00BF2DC7"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 для испытаний на кратковременную и длительную прочность, ударную вязкость</w:t>
      </w:r>
      <w:r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 выращивали </w:t>
      </w:r>
      <w:r w:rsidR="00BF2DC7"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в вертикальной и горизонтальной ориентациях. Надрез на горизонтальных образцах для испытаний на ударную вязкость выполняли в двух направлениях: параллельно и перпендикулярно формированию слоев в процессе синтеза. </w:t>
      </w:r>
    </w:p>
    <w:p w:rsidR="00F66D42" w:rsidRPr="00F26172" w:rsidRDefault="00F66D42" w:rsidP="003F3389">
      <w:pPr>
        <w:pStyle w:val="1"/>
        <w:numPr>
          <w:ilvl w:val="0"/>
          <w:numId w:val="0"/>
        </w:numPr>
        <w:ind w:firstLine="709"/>
        <w:rPr>
          <w:rStyle w:val="hps"/>
          <w:rFonts w:ascii="Times New Roman" w:hAnsi="Times New Roman" w:cs="Times New Roman"/>
          <w:sz w:val="28"/>
          <w:szCs w:val="28"/>
        </w:rPr>
      </w:pPr>
      <w:r w:rsidRPr="00F26172">
        <w:rPr>
          <w:rStyle w:val="hps"/>
          <w:rFonts w:ascii="Times New Roman" w:hAnsi="Times New Roman" w:cs="Times New Roman"/>
          <w:sz w:val="28"/>
          <w:szCs w:val="28"/>
        </w:rPr>
        <w:t>Испытания механических свой</w:t>
      </w:r>
      <w:proofErr w:type="gramStart"/>
      <w:r w:rsidRPr="00F26172">
        <w:rPr>
          <w:rStyle w:val="hps"/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F26172">
        <w:rPr>
          <w:rStyle w:val="hps"/>
          <w:rFonts w:ascii="Times New Roman" w:hAnsi="Times New Roman" w:cs="Times New Roman"/>
          <w:sz w:val="28"/>
          <w:szCs w:val="28"/>
        </w:rPr>
        <w:t xml:space="preserve">оводили по стандартным методикам.  </w:t>
      </w:r>
    </w:p>
    <w:p w:rsidR="003F3389" w:rsidRPr="00F26172" w:rsidRDefault="003F3389" w:rsidP="003F3389">
      <w:pPr>
        <w:pStyle w:val="1"/>
        <w:numPr>
          <w:ilvl w:val="0"/>
          <w:numId w:val="0"/>
        </w:numPr>
        <w:ind w:firstLine="709"/>
        <w:rPr>
          <w:rStyle w:val="hps"/>
          <w:rFonts w:ascii="Times New Roman" w:hAnsi="Times New Roman" w:cs="Times New Roman"/>
          <w:sz w:val="28"/>
          <w:szCs w:val="28"/>
        </w:rPr>
      </w:pPr>
    </w:p>
    <w:p w:rsidR="00F66D42" w:rsidRPr="00F26172" w:rsidRDefault="00E3187D" w:rsidP="00EB0B3E">
      <w:pPr>
        <w:spacing w:line="480" w:lineRule="auto"/>
        <w:jc w:val="center"/>
        <w:rPr>
          <w:b/>
          <w:szCs w:val="28"/>
        </w:rPr>
      </w:pPr>
      <w:r w:rsidRPr="00F26172">
        <w:rPr>
          <w:b/>
          <w:szCs w:val="28"/>
        </w:rPr>
        <w:t>Результаты исследований и их обсуждение</w:t>
      </w:r>
      <w:r w:rsidR="00F66D42" w:rsidRPr="00F26172">
        <w:rPr>
          <w:b/>
          <w:szCs w:val="28"/>
        </w:rPr>
        <w:t>.</w:t>
      </w:r>
    </w:p>
    <w:p w:rsidR="005E27D0" w:rsidRPr="00F26172" w:rsidRDefault="004327F2" w:rsidP="005E27D0">
      <w:pPr>
        <w:ind w:firstLine="567"/>
        <w:rPr>
          <w:szCs w:val="28"/>
        </w:rPr>
      </w:pPr>
      <w:r w:rsidRPr="00F26172">
        <w:rPr>
          <w:szCs w:val="28"/>
        </w:rPr>
        <w:t xml:space="preserve">В процессе селективного лазерного сплавления (СЛС) штриховка сечения образца осуществляется по определенному алгоритму. Для установок разных производителей алгоритмы штриховок несколько отличаются, однако общие закономерности </w:t>
      </w:r>
      <w:r w:rsidR="007639CA" w:rsidRPr="00F26172">
        <w:rPr>
          <w:szCs w:val="28"/>
        </w:rPr>
        <w:t xml:space="preserve">при использовании лазеров близкой мощности, диаметра фокального пятна и скорости его перемещения остаются. Сплавление порошкового материала происходит в виде дорожки (трека), имеющей значительную кривизну профиля поперечного сечения со стороны подложки (предыдущего сплавленного слоя). Это связано с </w:t>
      </w:r>
      <w:proofErr w:type="spellStart"/>
      <w:r w:rsidR="007639CA" w:rsidRPr="00F26172">
        <w:rPr>
          <w:szCs w:val="28"/>
        </w:rPr>
        <w:t>гауссовским</w:t>
      </w:r>
      <w:proofErr w:type="spellEnd"/>
      <w:r w:rsidR="007639CA" w:rsidRPr="00F26172">
        <w:rPr>
          <w:szCs w:val="28"/>
        </w:rPr>
        <w:t xml:space="preserve"> распределением энергии </w:t>
      </w:r>
      <w:proofErr w:type="spellStart"/>
      <w:r w:rsidR="007639CA" w:rsidRPr="00F26172">
        <w:rPr>
          <w:szCs w:val="28"/>
          <w:lang w:val="en-US"/>
        </w:rPr>
        <w:t>Yb</w:t>
      </w:r>
      <w:proofErr w:type="spellEnd"/>
      <w:r w:rsidR="007639CA" w:rsidRPr="00F26172">
        <w:rPr>
          <w:szCs w:val="28"/>
        </w:rPr>
        <w:t>:</w:t>
      </w:r>
      <w:proofErr w:type="gramStart"/>
      <w:r w:rsidR="007639CA" w:rsidRPr="00F26172">
        <w:rPr>
          <w:szCs w:val="28"/>
          <w:lang w:val="en-US"/>
        </w:rPr>
        <w:t>YAG</w:t>
      </w:r>
      <w:r w:rsidR="007639CA" w:rsidRPr="00F26172">
        <w:rPr>
          <w:szCs w:val="28"/>
        </w:rPr>
        <w:t>- лазера [1].</w:t>
      </w:r>
      <w:proofErr w:type="gramEnd"/>
      <w:r w:rsidRPr="00F26172">
        <w:rPr>
          <w:szCs w:val="28"/>
        </w:rPr>
        <w:t xml:space="preserve"> </w:t>
      </w:r>
      <w:r w:rsidR="00B77D15" w:rsidRPr="00F26172">
        <w:rPr>
          <w:szCs w:val="28"/>
        </w:rPr>
        <w:t xml:space="preserve">Схема, приведенная на рис. 1, иллюстрирует процесс формирования трековой структуры в соответствии с заданным алгоритмом штриховки и направления теплоотвода в процессе кристаллизации. В процессе формирования треков реализуются два основных направления движения фронта кристаллизации: вдоль оси лазерного луча и от поверхности предыдущего слоя. Условия кристаллизации в таком процессе сравнимы с зонной плавкой, только в микрообъеме. </w:t>
      </w:r>
      <w:proofErr w:type="gramStart"/>
      <w:r w:rsidR="009802A3" w:rsidRPr="00F26172">
        <w:rPr>
          <w:szCs w:val="28"/>
        </w:rPr>
        <w:t xml:space="preserve">Основной теплоотвод из зоны кристаллизации осуществляется также в двух направлениях: противоположном направлению движения лазера (что определяет </w:t>
      </w:r>
      <w:r w:rsidR="009802A3" w:rsidRPr="00F26172">
        <w:rPr>
          <w:szCs w:val="28"/>
        </w:rPr>
        <w:lastRenderedPageBreak/>
        <w:t xml:space="preserve">значительное количество направленных вдоль оси трека </w:t>
      </w:r>
      <w:proofErr w:type="spellStart"/>
      <w:r w:rsidR="009802A3" w:rsidRPr="00F26172">
        <w:rPr>
          <w:szCs w:val="28"/>
        </w:rPr>
        <w:t>субзерен</w:t>
      </w:r>
      <w:proofErr w:type="spellEnd"/>
      <w:r w:rsidR="009802A3" w:rsidRPr="00F26172">
        <w:rPr>
          <w:szCs w:val="28"/>
        </w:rPr>
        <w:t>) и в направлении подложки</w:t>
      </w:r>
      <w:r w:rsidR="005E27D0" w:rsidRPr="00F26172">
        <w:rPr>
          <w:szCs w:val="28"/>
        </w:rPr>
        <w:t xml:space="preserve"> (предыдущего сплавленного слоя)</w:t>
      </w:r>
      <w:r w:rsidR="009802A3" w:rsidRPr="00F26172">
        <w:rPr>
          <w:szCs w:val="28"/>
        </w:rPr>
        <w:t xml:space="preserve">. </w:t>
      </w:r>
      <w:proofErr w:type="gramEnd"/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0"/>
        <w:gridCol w:w="5038"/>
      </w:tblGrid>
      <w:tr w:rsidR="005E27D0" w:rsidRPr="003F3389" w:rsidTr="005F72D7">
        <w:tc>
          <w:tcPr>
            <w:tcW w:w="4785" w:type="dxa"/>
          </w:tcPr>
          <w:p w:rsidR="005E27D0" w:rsidRPr="003F3389" w:rsidRDefault="005E27D0" w:rsidP="005F72D7">
            <w:pPr>
              <w:spacing w:line="240" w:lineRule="auto"/>
              <w:jc w:val="center"/>
              <w:rPr>
                <w:sz w:val="24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B58180" wp14:editId="3E35D3BB">
                  <wp:extent cx="2581835" cy="2035678"/>
                  <wp:effectExtent l="0" t="0" r="0" b="3175"/>
                  <wp:docPr id="15" name="Picture 2" descr="D:\ДОКУМЕНТЫ\АДд\распределение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D:\ДОКУМЕНТЫ\АДд\распределение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3" t="1184" r="943" b="1718"/>
                          <a:stretch/>
                        </pic:blipFill>
                        <pic:spPr bwMode="auto">
                          <a:xfrm>
                            <a:off x="0" y="0"/>
                            <a:ext cx="2589228" cy="2041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5E27D0" w:rsidRPr="003F3389" w:rsidRDefault="005E27D0" w:rsidP="005F72D7">
            <w:pPr>
              <w:spacing w:line="240" w:lineRule="auto"/>
              <w:jc w:val="center"/>
              <w:rPr>
                <w:sz w:val="24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088AAC" wp14:editId="0CBCA4E1">
                  <wp:extent cx="3081216" cy="1296144"/>
                  <wp:effectExtent l="0" t="0" r="5080" b="0"/>
                  <wp:docPr id="16" name="Picture 3" descr="D:\ДОКУМЕНТЫ\АДд\распределение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 descr="D:\ДОКУМЕНТЫ\АДд\распределение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216" cy="1296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7D0" w:rsidRPr="003F3389" w:rsidTr="005F72D7">
        <w:tc>
          <w:tcPr>
            <w:tcW w:w="4785" w:type="dxa"/>
          </w:tcPr>
          <w:p w:rsidR="005E27D0" w:rsidRPr="003F3389" w:rsidRDefault="005E27D0" w:rsidP="005F72D7">
            <w:pPr>
              <w:spacing w:line="240" w:lineRule="auto"/>
              <w:jc w:val="center"/>
              <w:rPr>
                <w:sz w:val="24"/>
                <w:szCs w:val="28"/>
              </w:rPr>
            </w:pPr>
            <w:r w:rsidRPr="005E27D0">
              <w:rPr>
                <w:szCs w:val="28"/>
              </w:rPr>
              <w:t>а</w:t>
            </w:r>
          </w:p>
        </w:tc>
        <w:tc>
          <w:tcPr>
            <w:tcW w:w="4786" w:type="dxa"/>
          </w:tcPr>
          <w:p w:rsidR="005E27D0" w:rsidRPr="003F3389" w:rsidRDefault="005E27D0" w:rsidP="005F72D7">
            <w:pPr>
              <w:spacing w:line="240" w:lineRule="auto"/>
              <w:jc w:val="center"/>
              <w:rPr>
                <w:sz w:val="24"/>
                <w:szCs w:val="28"/>
              </w:rPr>
            </w:pPr>
            <w:r w:rsidRPr="005E27D0">
              <w:rPr>
                <w:szCs w:val="28"/>
              </w:rPr>
              <w:t>б</w:t>
            </w:r>
          </w:p>
        </w:tc>
      </w:tr>
    </w:tbl>
    <w:p w:rsidR="005E27D0" w:rsidRPr="00F26172" w:rsidRDefault="005E27D0" w:rsidP="005E27D0">
      <w:pPr>
        <w:ind w:firstLine="567"/>
        <w:jc w:val="center"/>
        <w:rPr>
          <w:rFonts w:eastAsia="Times New Roman"/>
          <w:szCs w:val="28"/>
          <w:lang w:eastAsia="ru-RU"/>
        </w:rPr>
      </w:pPr>
      <w:r w:rsidRPr="00F26172">
        <w:rPr>
          <w:szCs w:val="28"/>
        </w:rPr>
        <w:t>Рис</w:t>
      </w:r>
      <w:r w:rsidR="00413230">
        <w:rPr>
          <w:szCs w:val="28"/>
        </w:rPr>
        <w:t>.</w:t>
      </w:r>
      <w:r w:rsidRPr="00F26172">
        <w:rPr>
          <w:szCs w:val="28"/>
        </w:rPr>
        <w:t xml:space="preserve"> 1 – Схема формирования треков в процессе СЛС</w:t>
      </w:r>
    </w:p>
    <w:p w:rsidR="005E27D0" w:rsidRDefault="005E27D0" w:rsidP="005E27D0">
      <w:pPr>
        <w:ind w:firstLine="567"/>
        <w:rPr>
          <w:sz w:val="24"/>
          <w:szCs w:val="24"/>
        </w:rPr>
      </w:pPr>
    </w:p>
    <w:p w:rsidR="005E27D0" w:rsidRPr="00F26172" w:rsidRDefault="005E27D0" w:rsidP="005E27D0">
      <w:pPr>
        <w:ind w:firstLine="567"/>
      </w:pPr>
      <w:r w:rsidRPr="00F26172">
        <w:t xml:space="preserve">В объеме треков формируются ячейки, объединенные в соответствии с ориентацией в </w:t>
      </w:r>
      <w:proofErr w:type="spellStart"/>
      <w:r w:rsidRPr="00F26172">
        <w:t>субзерна</w:t>
      </w:r>
      <w:proofErr w:type="spellEnd"/>
      <w:r w:rsidRPr="00F26172">
        <w:t xml:space="preserve">. Ориентация </w:t>
      </w:r>
      <w:proofErr w:type="spellStart"/>
      <w:r w:rsidRPr="00F26172">
        <w:t>субзерен</w:t>
      </w:r>
      <w:proofErr w:type="spellEnd"/>
      <w:r w:rsidRPr="00F26172">
        <w:t xml:space="preserve"> внутри треков, вероятно, зависит от направления теплоотвода и определяется выгнутой поверхностью стартовой зоны </w:t>
      </w:r>
      <w:proofErr w:type="spellStart"/>
      <w:r w:rsidRPr="00F26172">
        <w:t>кристаллизаии</w:t>
      </w:r>
      <w:proofErr w:type="spellEnd"/>
      <w:r w:rsidRPr="00F26172">
        <w:t xml:space="preserve"> (границы проплавления предыдущего слоя). </w:t>
      </w:r>
      <w:proofErr w:type="spellStart"/>
      <w:proofErr w:type="gramStart"/>
      <w:r w:rsidRPr="00F26172">
        <w:t>Субзерна</w:t>
      </w:r>
      <w:proofErr w:type="spellEnd"/>
      <w:r w:rsidRPr="00F26172">
        <w:t>, растущие от подложки, имеют различную ориентацию и размер</w:t>
      </w:r>
      <w:r w:rsidR="00AF42A9" w:rsidRPr="00F26172">
        <w:t>.</w:t>
      </w:r>
      <w:proofErr w:type="gramEnd"/>
      <w:r w:rsidR="00AF42A9" w:rsidRPr="00F26172">
        <w:t xml:space="preserve"> Ячейки, формирующие </w:t>
      </w:r>
      <w:proofErr w:type="spellStart"/>
      <w:r w:rsidR="00AF42A9" w:rsidRPr="00F26172">
        <w:t>субзерна</w:t>
      </w:r>
      <w:proofErr w:type="spellEnd"/>
      <w:r w:rsidR="00AF42A9" w:rsidRPr="00F26172">
        <w:t xml:space="preserve">, могут быть практически </w:t>
      </w:r>
      <w:proofErr w:type="spellStart"/>
      <w:r w:rsidR="00AF42A9" w:rsidRPr="00F26172">
        <w:t>равноосными</w:t>
      </w:r>
      <w:proofErr w:type="spellEnd"/>
      <w:r w:rsidR="00AF42A9" w:rsidRPr="00F26172">
        <w:t xml:space="preserve"> или иметь выраженную столбчатую морфологию</w:t>
      </w:r>
      <w:r w:rsidR="00423DE1" w:rsidRPr="00F26172">
        <w:t xml:space="preserve"> (рис. 2,б)</w:t>
      </w:r>
      <w:r w:rsidR="00AF42A9" w:rsidRPr="00F26172">
        <w:t xml:space="preserve">. Очевидно, что </w:t>
      </w:r>
      <w:proofErr w:type="spellStart"/>
      <w:r w:rsidR="00AF42A9" w:rsidRPr="00F26172">
        <w:t>равноосная</w:t>
      </w:r>
      <w:proofErr w:type="spellEnd"/>
      <w:r w:rsidR="00AF42A9" w:rsidRPr="00F26172">
        <w:t xml:space="preserve"> ячейка является лишь поперечным срезом перпендикулярно ориентированной столбчатой ячейки. </w:t>
      </w:r>
    </w:p>
    <w:p w:rsidR="00413230" w:rsidRPr="00F26172" w:rsidRDefault="00413230" w:rsidP="00413230">
      <w:pPr>
        <w:ind w:firstLine="567"/>
      </w:pPr>
      <w:r w:rsidRPr="00F26172">
        <w:t xml:space="preserve">На месте стыка </w:t>
      </w:r>
      <w:proofErr w:type="spellStart"/>
      <w:r w:rsidRPr="00F26172">
        <w:t>субзерен</w:t>
      </w:r>
      <w:proofErr w:type="spellEnd"/>
      <w:r w:rsidRPr="00F26172">
        <w:t xml:space="preserve"> образуются </w:t>
      </w:r>
      <w:proofErr w:type="spellStart"/>
      <w:r w:rsidRPr="00F26172">
        <w:t>субграницы</w:t>
      </w:r>
      <w:proofErr w:type="spellEnd"/>
      <w:r w:rsidRPr="00F26172">
        <w:t xml:space="preserve">, в основном, </w:t>
      </w:r>
      <w:proofErr w:type="gramStart"/>
      <w:r w:rsidRPr="00F26172">
        <w:t>имеющие</w:t>
      </w:r>
      <w:proofErr w:type="gramEnd"/>
      <w:r w:rsidRPr="00F26172">
        <w:t xml:space="preserve"> сплошную кайму из карбидов и избыточных фаз (рис. 2,в). В литейных и ограниченно свариваемых сплавах именно по этим </w:t>
      </w:r>
      <w:proofErr w:type="spellStart"/>
      <w:r w:rsidRPr="00F26172">
        <w:t>субграницам</w:t>
      </w:r>
      <w:proofErr w:type="spellEnd"/>
      <w:r w:rsidRPr="00F26172">
        <w:t xml:space="preserve"> и образуются трещины, которые могут проходить сразу через несколько треков (рис. 2, г). Такое строение трека характерно как для свариваемых сплавов с малым количеством (или практически полным ее отсутствием, как в случае со сплавом ЭП648) фазы типа </w:t>
      </w:r>
      <w:r w:rsidRPr="00F26172">
        <w:rPr>
          <w:lang w:val="en-US"/>
        </w:rPr>
        <w:t>Ni</w:t>
      </w:r>
      <w:r w:rsidRPr="00F26172">
        <w:rPr>
          <w:vertAlign w:val="subscript"/>
        </w:rPr>
        <w:t>3</w:t>
      </w:r>
      <w:r w:rsidRPr="00F26172">
        <w:rPr>
          <w:lang w:val="en-US"/>
        </w:rPr>
        <w:t>Al</w:t>
      </w:r>
      <w:r w:rsidRPr="00F26172">
        <w:t xml:space="preserve">, так и для литейных сплавов с большим количеством </w:t>
      </w:r>
      <w:r w:rsidRPr="00F26172">
        <w:sym w:font="Symbol" w:char="F067"/>
      </w:r>
      <w:proofErr w:type="gramStart"/>
      <w:r w:rsidRPr="00F26172">
        <w:sym w:font="Symbol" w:char="F0A2"/>
      </w:r>
      <w:r w:rsidRPr="00F26172">
        <w:t>-</w:t>
      </w:r>
      <w:proofErr w:type="gramEnd"/>
      <w:r w:rsidRPr="00F26172">
        <w:t xml:space="preserve">фазы.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28"/>
      </w:tblGrid>
      <w:tr w:rsidR="00AF42A9" w:rsidTr="00423DE1">
        <w:tc>
          <w:tcPr>
            <w:tcW w:w="4658" w:type="dxa"/>
          </w:tcPr>
          <w:p w:rsidR="00AF42A9" w:rsidRDefault="00AF42A9" w:rsidP="003F3389">
            <w:pPr>
              <w:jc w:val="center"/>
              <w:rPr>
                <w:sz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06A77A3" wp14:editId="1F7C9337">
                  <wp:extent cx="2684679" cy="1986386"/>
                  <wp:effectExtent l="0" t="0" r="1905" b="0"/>
                  <wp:docPr id="3" name="Picture 4" descr="\\server1.sokol.viamnet.local\Общие папки 2 терр\Лаборатория_616\Евгенов А.Г\ВЖ159 (SLM)-03.03.2016\структура ВЖ159_SLM_170-1_azot\1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 descr="\\server1.sokol.viamnet.local\Общие папки 2 терр\Лаборатория_616\Евгенов А.Г\ВЖ159 (SLM)-03.03.2016\структура ВЖ159_SLM_170-1_azot\1_0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3035"/>
                          <a:stretch/>
                        </pic:blipFill>
                        <pic:spPr bwMode="auto">
                          <a:xfrm>
                            <a:off x="0" y="0"/>
                            <a:ext cx="2687333" cy="198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8" w:type="dxa"/>
          </w:tcPr>
          <w:p w:rsidR="00AF42A9" w:rsidRDefault="00AF42A9" w:rsidP="003F3389">
            <w:pPr>
              <w:jc w:val="center"/>
              <w:rPr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286725" wp14:editId="6E09B8D3">
                  <wp:extent cx="2706624" cy="1987079"/>
                  <wp:effectExtent l="19050" t="38100" r="74930" b="32385"/>
                  <wp:docPr id="18" name="Picture 6" descr="\\server1.sokol.viamnet.local\Общие папки 2 терр\Лаборатория_616\Евгенов А.Г\ВЖ159 (SLM)-03.03.2016\структура ВЖ159_SLM_170-1_azot\1_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\\server1.sokol.viamnet.local\Общие папки 2 терр\Лаборатория_616\Евгенов А.Г\ВЖ159 (SLM)-03.03.2016\структура ВЖ159_SLM_170-1_azot\1_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72" t="1" b="-3067"/>
                          <a:stretch/>
                        </pic:blipFill>
                        <pic:spPr bwMode="auto">
                          <a:xfrm>
                            <a:off x="0" y="0"/>
                            <a:ext cx="2737006" cy="20093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2A9" w:rsidTr="00423DE1">
        <w:tc>
          <w:tcPr>
            <w:tcW w:w="4658" w:type="dxa"/>
          </w:tcPr>
          <w:p w:rsidR="00AF42A9" w:rsidRPr="00276817" w:rsidRDefault="00AF42A9" w:rsidP="00AF42A9">
            <w:pPr>
              <w:jc w:val="center"/>
            </w:pPr>
            <w:r w:rsidRPr="00276817">
              <w:t>а</w:t>
            </w:r>
          </w:p>
        </w:tc>
        <w:tc>
          <w:tcPr>
            <w:tcW w:w="4628" w:type="dxa"/>
          </w:tcPr>
          <w:p w:rsidR="00AF42A9" w:rsidRDefault="00AF42A9" w:rsidP="00AF42A9">
            <w:pPr>
              <w:jc w:val="center"/>
            </w:pPr>
            <w:r w:rsidRPr="00276817">
              <w:t>б</w:t>
            </w:r>
          </w:p>
        </w:tc>
      </w:tr>
      <w:tr w:rsidR="00AF42A9" w:rsidTr="00423DE1">
        <w:tc>
          <w:tcPr>
            <w:tcW w:w="4658" w:type="dxa"/>
          </w:tcPr>
          <w:p w:rsidR="00AF42A9" w:rsidRPr="00276817" w:rsidRDefault="00AF42A9" w:rsidP="00AF42A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40514A" wp14:editId="3C7B4B24">
                  <wp:extent cx="2702124" cy="1950732"/>
                  <wp:effectExtent l="38100" t="38100" r="79375" b="87630"/>
                  <wp:docPr id="4098" name="Picture 2" descr="\\server1.sokol.viamnet.local\Общие папки 2 терр\Лаборатория_616\Евгенов А.Г\ВЖ159 (SLM)-03.03.2016\структура ВЖ159_SLM_170-1_azot\1_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\\server1.sokol.viamnet.local\Общие папки 2 терр\Лаборатория_616\Евгенов А.Г\ВЖ159 (SLM)-03.03.2016\структура ВЖ159_SLM_170-1_azot\1_0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" r="131" b="-60"/>
                          <a:stretch/>
                        </pic:blipFill>
                        <pic:spPr bwMode="auto">
                          <a:xfrm>
                            <a:off x="0" y="0"/>
                            <a:ext cx="2715136" cy="1960125"/>
                          </a:xfrm>
                          <a:prstGeom prst="rect">
                            <a:avLst/>
                          </a:prstGeom>
                          <a:ln w="38100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8" w:type="dxa"/>
          </w:tcPr>
          <w:p w:rsidR="00AF42A9" w:rsidRPr="00276817" w:rsidRDefault="00423DE1" w:rsidP="00AF42A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0FE73F3" wp14:editId="1CB3233F">
                  <wp:extent cx="2574951" cy="1953159"/>
                  <wp:effectExtent l="38100" t="38100" r="92075" b="104775"/>
                  <wp:docPr id="20" name="Рисунок 19" descr="D:\ДОКУМЕНТЫ\АДд\Исслед\СЛМ\ЭП648 - СЛМ -х500 (1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D:\ДОКУМЕНТЫ\АДд\Исслед\СЛМ\ЭП648 - СЛМ -х500 (1)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65" r="265"/>
                          <a:stretch/>
                        </pic:blipFill>
                        <pic:spPr bwMode="auto">
                          <a:xfrm>
                            <a:off x="0" y="0"/>
                            <a:ext cx="2573742" cy="1952242"/>
                          </a:xfrm>
                          <a:prstGeom prst="rect">
                            <a:avLst/>
                          </a:prstGeom>
                          <a:ln w="38100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3389" w:rsidRPr="00315320" w:rsidRDefault="003F3389" w:rsidP="003F3389">
      <w:pPr>
        <w:spacing w:line="276" w:lineRule="auto"/>
        <w:jc w:val="center"/>
        <w:rPr>
          <w:rFonts w:eastAsia="Times New Roman"/>
          <w:szCs w:val="28"/>
          <w:lang w:eastAsia="ru-RU"/>
        </w:rPr>
      </w:pPr>
      <w:r w:rsidRPr="00315320">
        <w:rPr>
          <w:szCs w:val="28"/>
        </w:rPr>
        <w:t>Рис</w:t>
      </w:r>
      <w:r w:rsidR="00413230">
        <w:rPr>
          <w:szCs w:val="28"/>
        </w:rPr>
        <w:t>.</w:t>
      </w:r>
      <w:r w:rsidRPr="00315320">
        <w:rPr>
          <w:szCs w:val="28"/>
        </w:rPr>
        <w:t xml:space="preserve"> </w:t>
      </w:r>
      <w:r w:rsidR="005E27D0" w:rsidRPr="00315320">
        <w:rPr>
          <w:szCs w:val="28"/>
        </w:rPr>
        <w:t>2</w:t>
      </w:r>
      <w:r w:rsidRPr="00315320">
        <w:rPr>
          <w:szCs w:val="28"/>
        </w:rPr>
        <w:t xml:space="preserve"> </w:t>
      </w:r>
      <w:r w:rsidR="00B77D15" w:rsidRPr="00315320">
        <w:rPr>
          <w:szCs w:val="28"/>
        </w:rPr>
        <w:t>–</w:t>
      </w:r>
      <w:r w:rsidRPr="00315320">
        <w:rPr>
          <w:szCs w:val="28"/>
        </w:rPr>
        <w:t xml:space="preserve"> </w:t>
      </w:r>
      <w:r w:rsidR="005E27D0" w:rsidRPr="00315320">
        <w:rPr>
          <w:szCs w:val="28"/>
        </w:rPr>
        <w:t>С</w:t>
      </w:r>
      <w:r w:rsidRPr="00315320">
        <w:rPr>
          <w:rFonts w:eastAsia="Times New Roman"/>
          <w:szCs w:val="28"/>
          <w:lang w:eastAsia="ru-RU"/>
        </w:rPr>
        <w:t>труктура синтезированн</w:t>
      </w:r>
      <w:r w:rsidR="00B77D15" w:rsidRPr="00315320">
        <w:rPr>
          <w:rFonts w:eastAsia="Times New Roman"/>
          <w:szCs w:val="28"/>
          <w:lang w:eastAsia="ru-RU"/>
        </w:rPr>
        <w:t>ого</w:t>
      </w:r>
      <w:r w:rsidRPr="00315320">
        <w:rPr>
          <w:rFonts w:eastAsia="Times New Roman"/>
          <w:szCs w:val="28"/>
          <w:lang w:eastAsia="ru-RU"/>
        </w:rPr>
        <w:t xml:space="preserve"> образц</w:t>
      </w:r>
      <w:r w:rsidR="00B77D15" w:rsidRPr="00315320">
        <w:rPr>
          <w:rFonts w:eastAsia="Times New Roman"/>
          <w:szCs w:val="28"/>
          <w:lang w:eastAsia="ru-RU"/>
        </w:rPr>
        <w:t>а</w:t>
      </w:r>
      <w:r w:rsidRPr="00315320">
        <w:rPr>
          <w:rFonts w:eastAsia="Times New Roman"/>
          <w:szCs w:val="28"/>
          <w:lang w:eastAsia="ru-RU"/>
        </w:rPr>
        <w:t xml:space="preserve"> в состоянии СЛС при исследовании </w:t>
      </w:r>
      <w:r w:rsidR="00B77D15" w:rsidRPr="00315320">
        <w:rPr>
          <w:rFonts w:eastAsia="Times New Roman"/>
          <w:szCs w:val="28"/>
          <w:lang w:eastAsia="ru-RU"/>
        </w:rPr>
        <w:t>поперечного шлифа</w:t>
      </w:r>
      <w:r w:rsidR="005E27D0" w:rsidRPr="00315320">
        <w:rPr>
          <w:rFonts w:eastAsia="Times New Roman"/>
          <w:szCs w:val="28"/>
          <w:lang w:eastAsia="ru-RU"/>
        </w:rPr>
        <w:t xml:space="preserve"> (а,×650)</w:t>
      </w:r>
      <w:r w:rsidR="00B77D15" w:rsidRPr="00315320">
        <w:rPr>
          <w:rFonts w:eastAsia="Times New Roman"/>
          <w:szCs w:val="28"/>
          <w:lang w:eastAsia="ru-RU"/>
        </w:rPr>
        <w:t xml:space="preserve"> и поверхности образца</w:t>
      </w:r>
      <w:r w:rsidRPr="00315320">
        <w:rPr>
          <w:rFonts w:eastAsia="Times New Roman"/>
          <w:szCs w:val="28"/>
          <w:lang w:eastAsia="ru-RU"/>
        </w:rPr>
        <w:t xml:space="preserve"> (</w:t>
      </w:r>
      <w:r w:rsidR="005E27D0" w:rsidRPr="00315320">
        <w:rPr>
          <w:rFonts w:eastAsia="Times New Roman"/>
          <w:szCs w:val="28"/>
          <w:lang w:eastAsia="ru-RU"/>
        </w:rPr>
        <w:t>б,</w:t>
      </w:r>
      <w:r w:rsidRPr="00315320">
        <w:rPr>
          <w:rFonts w:eastAsia="Times New Roman"/>
          <w:szCs w:val="28"/>
          <w:lang w:eastAsia="ru-RU"/>
        </w:rPr>
        <w:t xml:space="preserve"> ×50).</w:t>
      </w:r>
    </w:p>
    <w:p w:rsidR="003F3389" w:rsidRPr="00EB0B3E" w:rsidRDefault="003F3389" w:rsidP="00551F8E">
      <w:pPr>
        <w:rPr>
          <w:sz w:val="24"/>
          <w:szCs w:val="24"/>
        </w:rPr>
      </w:pPr>
    </w:p>
    <w:p w:rsidR="003318A5" w:rsidRPr="003318A5" w:rsidRDefault="00423DE1" w:rsidP="00551F8E">
      <w:pPr>
        <w:ind w:firstLine="709"/>
        <w:rPr>
          <w:rFonts w:eastAsiaTheme="minorHAnsi"/>
          <w:szCs w:val="24"/>
        </w:rPr>
      </w:pPr>
      <w:r w:rsidRPr="003318A5">
        <w:rPr>
          <w:szCs w:val="24"/>
        </w:rPr>
        <w:t xml:space="preserve">Исследование строения ячеек, проведенное на сплаве ЖС6К, показало, что </w:t>
      </w:r>
      <w:r w:rsidR="00D61E14" w:rsidRPr="003318A5">
        <w:rPr>
          <w:szCs w:val="24"/>
        </w:rPr>
        <w:t xml:space="preserve">границы </w:t>
      </w:r>
      <w:r w:rsidRPr="003318A5">
        <w:rPr>
          <w:szCs w:val="24"/>
        </w:rPr>
        <w:t xml:space="preserve">ячеек </w:t>
      </w:r>
      <w:r w:rsidR="00D61E14" w:rsidRPr="003318A5">
        <w:rPr>
          <w:szCs w:val="24"/>
        </w:rPr>
        <w:t>представляют собой</w:t>
      </w:r>
      <w:r w:rsidRPr="003318A5">
        <w:rPr>
          <w:szCs w:val="24"/>
        </w:rPr>
        <w:t xml:space="preserve"> </w:t>
      </w:r>
      <w:r w:rsidR="00D61E14" w:rsidRPr="003318A5">
        <w:rPr>
          <w:szCs w:val="24"/>
        </w:rPr>
        <w:t>скопления дислокаций (рис. 3,а)</w:t>
      </w:r>
      <w:r w:rsidR="003318A5" w:rsidRPr="003318A5">
        <w:rPr>
          <w:szCs w:val="24"/>
        </w:rPr>
        <w:t>;</w:t>
      </w:r>
      <w:r w:rsidR="00D61E14" w:rsidRPr="003318A5">
        <w:rPr>
          <w:szCs w:val="24"/>
        </w:rPr>
        <w:t xml:space="preserve"> границ</w:t>
      </w:r>
      <w:r w:rsidR="003318A5" w:rsidRPr="003318A5">
        <w:rPr>
          <w:szCs w:val="24"/>
        </w:rPr>
        <w:t>ы</w:t>
      </w:r>
      <w:r w:rsidR="00D61E14" w:rsidRPr="003318A5">
        <w:rPr>
          <w:szCs w:val="24"/>
        </w:rPr>
        <w:t xml:space="preserve"> </w:t>
      </w:r>
      <w:r w:rsidR="003318A5" w:rsidRPr="003318A5">
        <w:rPr>
          <w:szCs w:val="24"/>
        </w:rPr>
        <w:t>декорированы</w:t>
      </w:r>
      <w:r w:rsidR="00D61E14" w:rsidRPr="003318A5">
        <w:rPr>
          <w:szCs w:val="24"/>
        </w:rPr>
        <w:t xml:space="preserve"> </w:t>
      </w:r>
      <w:r w:rsidRPr="003318A5">
        <w:rPr>
          <w:szCs w:val="24"/>
        </w:rPr>
        <w:t xml:space="preserve">ультрадисперсные карбиды </w:t>
      </w:r>
      <w:r w:rsidR="00D61E14" w:rsidRPr="003318A5">
        <w:rPr>
          <w:szCs w:val="24"/>
        </w:rPr>
        <w:t xml:space="preserve">типа </w:t>
      </w:r>
      <w:proofErr w:type="spellStart"/>
      <w:r w:rsidR="00D61E14" w:rsidRPr="003318A5">
        <w:rPr>
          <w:szCs w:val="24"/>
          <w:lang w:val="en-US"/>
        </w:rPr>
        <w:t>MeC</w:t>
      </w:r>
      <w:proofErr w:type="spellEnd"/>
      <w:r w:rsidR="003318A5" w:rsidRPr="003318A5">
        <w:rPr>
          <w:szCs w:val="24"/>
        </w:rPr>
        <w:t xml:space="preserve">, размером не более 20 </w:t>
      </w:r>
      <w:proofErr w:type="spellStart"/>
      <w:r w:rsidR="003318A5" w:rsidRPr="003318A5">
        <w:rPr>
          <w:szCs w:val="24"/>
        </w:rPr>
        <w:t>нм</w:t>
      </w:r>
      <w:proofErr w:type="spellEnd"/>
      <w:r w:rsidR="00D61E14" w:rsidRPr="003318A5">
        <w:rPr>
          <w:szCs w:val="24"/>
        </w:rPr>
        <w:t xml:space="preserve"> </w:t>
      </w:r>
      <w:r w:rsidR="003318A5">
        <w:rPr>
          <w:szCs w:val="24"/>
        </w:rPr>
        <w:t>различной морфологии</w:t>
      </w:r>
      <w:r w:rsidR="003318A5" w:rsidRPr="003318A5">
        <w:rPr>
          <w:szCs w:val="24"/>
        </w:rPr>
        <w:t>: от округлой до геометрически ограненной</w:t>
      </w:r>
      <w:proofErr w:type="gramStart"/>
      <w:r w:rsidR="003318A5" w:rsidRPr="003318A5">
        <w:rPr>
          <w:szCs w:val="24"/>
        </w:rPr>
        <w:t>.</w:t>
      </w:r>
      <w:proofErr w:type="gramEnd"/>
      <w:r w:rsidR="003318A5" w:rsidRPr="003318A5">
        <w:rPr>
          <w:szCs w:val="24"/>
        </w:rPr>
        <w:t xml:space="preserve"> </w:t>
      </w:r>
      <w:r w:rsidR="00D61E14" w:rsidRPr="003318A5">
        <w:rPr>
          <w:szCs w:val="24"/>
        </w:rPr>
        <w:t>(</w:t>
      </w:r>
      <w:proofErr w:type="gramStart"/>
      <w:r w:rsidR="00D61E14" w:rsidRPr="003318A5">
        <w:rPr>
          <w:szCs w:val="24"/>
        </w:rPr>
        <w:t>р</w:t>
      </w:r>
      <w:proofErr w:type="gramEnd"/>
      <w:r w:rsidR="00D61E14" w:rsidRPr="003318A5">
        <w:rPr>
          <w:szCs w:val="24"/>
        </w:rPr>
        <w:t xml:space="preserve">ис. 3,б). </w:t>
      </w:r>
      <w:r w:rsidR="003318A5" w:rsidRPr="003318A5">
        <w:rPr>
          <w:szCs w:val="24"/>
        </w:rPr>
        <w:t>Такие частицы, взаимодействуя с дислокациями (дислокации «нама</w:t>
      </w:r>
      <w:r w:rsidR="00315320">
        <w:rPr>
          <w:szCs w:val="24"/>
        </w:rPr>
        <w:t>т</w:t>
      </w:r>
      <w:r w:rsidR="003318A5" w:rsidRPr="003318A5">
        <w:rPr>
          <w:szCs w:val="24"/>
        </w:rPr>
        <w:t>ываются» на карбиды округлой формы, образуя клубки) определяют характер ячеистой структуры</w:t>
      </w:r>
      <w:r w:rsidR="003318A5">
        <w:rPr>
          <w:szCs w:val="24"/>
        </w:rPr>
        <w:t>.</w:t>
      </w:r>
      <w:r w:rsidR="003318A5" w:rsidRPr="003318A5">
        <w:rPr>
          <w:szCs w:val="24"/>
        </w:rPr>
        <w:t xml:space="preserve"> </w:t>
      </w:r>
      <w:r w:rsidR="003318A5" w:rsidRPr="003318A5">
        <w:rPr>
          <w:rFonts w:eastAsiaTheme="minorHAnsi"/>
          <w:szCs w:val="24"/>
        </w:rPr>
        <w:t xml:space="preserve">Наблюдаемые скопления дислокаций хаотичны, не образуют стенок, угол </w:t>
      </w:r>
      <w:proofErr w:type="spellStart"/>
      <w:r w:rsidR="003318A5" w:rsidRPr="003318A5">
        <w:rPr>
          <w:rFonts w:eastAsiaTheme="minorHAnsi"/>
          <w:szCs w:val="24"/>
        </w:rPr>
        <w:t>разориентировки</w:t>
      </w:r>
      <w:proofErr w:type="spellEnd"/>
      <w:r w:rsidR="003318A5" w:rsidRPr="003318A5">
        <w:rPr>
          <w:rFonts w:eastAsiaTheme="minorHAnsi"/>
          <w:szCs w:val="24"/>
        </w:rPr>
        <w:t xml:space="preserve"> между ячейками минимален (менее 10°), что подтверждается картинами дифракции в сходящемся пучке. Фрагменты, объединяющие столбчатые кристаллы (ячейки) близкой ориентировки </w:t>
      </w:r>
      <w:r w:rsidR="003318A5" w:rsidRPr="003318A5">
        <w:rPr>
          <w:rFonts w:eastAsiaTheme="minorHAnsi"/>
          <w:szCs w:val="24"/>
        </w:rPr>
        <w:lastRenderedPageBreak/>
        <w:t>разделены высокоугловыми границами, что также подтверждается дифракцией в сходящемся пучке.</w:t>
      </w:r>
      <w:r w:rsidR="003318A5">
        <w:rPr>
          <w:rFonts w:eastAsiaTheme="minorHAnsi"/>
          <w:szCs w:val="24"/>
        </w:rPr>
        <w:t xml:space="preserve"> Таким образом</w:t>
      </w:r>
      <w:r w:rsidR="00315320">
        <w:rPr>
          <w:rFonts w:eastAsiaTheme="minorHAnsi"/>
          <w:szCs w:val="24"/>
        </w:rPr>
        <w:t>,</w:t>
      </w:r>
      <w:r w:rsidR="003318A5">
        <w:rPr>
          <w:rFonts w:eastAsiaTheme="minorHAnsi"/>
          <w:szCs w:val="24"/>
        </w:rPr>
        <w:t xml:space="preserve"> в процессе быстрой кристаллизации происходит формирование </w:t>
      </w:r>
      <w:r w:rsidR="003318A5" w:rsidRPr="003318A5">
        <w:rPr>
          <w:rFonts w:eastAsiaTheme="minorHAnsi"/>
          <w:szCs w:val="24"/>
        </w:rPr>
        <w:t>столбчатых кристаллов (ячеек), представляющих собой оси γ- дендритов</w:t>
      </w:r>
      <w:r w:rsidR="003318A5">
        <w:rPr>
          <w:rFonts w:eastAsiaTheme="minorHAnsi"/>
          <w:szCs w:val="24"/>
        </w:rPr>
        <w:t xml:space="preserve">. </w:t>
      </w:r>
      <w:proofErr w:type="spellStart"/>
      <w:r w:rsidR="003318A5" w:rsidRPr="003318A5">
        <w:rPr>
          <w:rFonts w:eastAsiaTheme="minorHAnsi"/>
          <w:szCs w:val="24"/>
        </w:rPr>
        <w:t>Темнопольными</w:t>
      </w:r>
      <w:proofErr w:type="spellEnd"/>
      <w:r w:rsidR="003318A5" w:rsidRPr="003318A5">
        <w:rPr>
          <w:rFonts w:eastAsiaTheme="minorHAnsi"/>
          <w:szCs w:val="24"/>
        </w:rPr>
        <w:t xml:space="preserve"> методами просвечивающей микроскопии показано, что </w:t>
      </w:r>
      <w:r w:rsidR="003318A5">
        <w:rPr>
          <w:rFonts w:eastAsiaTheme="minorHAnsi"/>
          <w:szCs w:val="24"/>
        </w:rPr>
        <w:t>в объеме</w:t>
      </w:r>
      <w:r w:rsidR="003318A5" w:rsidRPr="003318A5">
        <w:rPr>
          <w:rFonts w:eastAsiaTheme="minorHAnsi"/>
          <w:szCs w:val="24"/>
        </w:rPr>
        <w:t xml:space="preserve"> ячеек образуется дисперсная γ</w:t>
      </w:r>
      <w:proofErr w:type="gramStart"/>
      <w:r w:rsidR="003318A5" w:rsidRPr="003318A5">
        <w:rPr>
          <w:rFonts w:eastAsiaTheme="minorHAnsi"/>
          <w:szCs w:val="24"/>
        </w:rPr>
        <w:t>’-</w:t>
      </w:r>
      <w:proofErr w:type="gramEnd"/>
      <w:r w:rsidR="003318A5" w:rsidRPr="003318A5">
        <w:rPr>
          <w:rFonts w:eastAsiaTheme="minorHAnsi"/>
          <w:szCs w:val="24"/>
        </w:rPr>
        <w:t>фаза размером до 20нм, не имеющая четкой огранки. Плотность выделения такой фазы выше вблизи границ ячеек.</w:t>
      </w:r>
      <w:r w:rsidR="003318A5">
        <w:rPr>
          <w:rFonts w:eastAsiaTheme="minorHAnsi"/>
          <w:szCs w:val="24"/>
        </w:rPr>
        <w:t xml:space="preserve"> Аналогичное строение ячеек имеют и свариваемые сплавы, при этом состав частиц упрочняющих фаз, выделяющихся в объеме ячейки</w:t>
      </w:r>
      <w:r w:rsidR="00315320">
        <w:rPr>
          <w:rFonts w:eastAsiaTheme="minorHAnsi"/>
          <w:szCs w:val="24"/>
        </w:rPr>
        <w:t>,</w:t>
      </w:r>
      <w:r w:rsidR="003318A5">
        <w:rPr>
          <w:rFonts w:eastAsiaTheme="minorHAnsi"/>
          <w:szCs w:val="24"/>
        </w:rPr>
        <w:t xml:space="preserve"> может значительно отличаться от фазы типа </w:t>
      </w:r>
      <w:r w:rsidR="003318A5">
        <w:rPr>
          <w:rFonts w:eastAsiaTheme="minorHAnsi"/>
          <w:szCs w:val="24"/>
          <w:lang w:val="en-US"/>
        </w:rPr>
        <w:t>Ni</w:t>
      </w:r>
      <w:r w:rsidR="003318A5" w:rsidRPr="003318A5">
        <w:rPr>
          <w:rFonts w:eastAsiaTheme="minorHAnsi"/>
          <w:szCs w:val="24"/>
          <w:vertAlign w:val="subscript"/>
        </w:rPr>
        <w:t>3</w:t>
      </w:r>
      <w:r w:rsidR="003318A5">
        <w:rPr>
          <w:rFonts w:eastAsiaTheme="minorHAnsi"/>
          <w:szCs w:val="24"/>
          <w:lang w:val="en-US"/>
        </w:rPr>
        <w:t>Al</w:t>
      </w:r>
      <w:r w:rsidR="003318A5">
        <w:rPr>
          <w:rFonts w:eastAsiaTheme="minorHAnsi"/>
          <w:szCs w:val="24"/>
        </w:rPr>
        <w:t xml:space="preserve"> в соответствии с химическим составом сплава. 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95"/>
        <w:gridCol w:w="3253"/>
        <w:gridCol w:w="3140"/>
      </w:tblGrid>
      <w:tr w:rsidR="00423DE1" w:rsidRPr="003F3389" w:rsidTr="00413230">
        <w:trPr>
          <w:trHeight w:val="2747"/>
        </w:trPr>
        <w:tc>
          <w:tcPr>
            <w:tcW w:w="2895" w:type="dxa"/>
            <w:hideMark/>
          </w:tcPr>
          <w:p w:rsidR="00423DE1" w:rsidRPr="003F3389" w:rsidRDefault="00423DE1" w:rsidP="003F3389">
            <w:pPr>
              <w:spacing w:line="240" w:lineRule="auto"/>
              <w:jc w:val="center"/>
              <w:rPr>
                <w:sz w:val="24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09C814" wp14:editId="184D6BAE">
                  <wp:extent cx="1798827" cy="1872268"/>
                  <wp:effectExtent l="0" t="0" r="0" b="0"/>
                  <wp:docPr id="5" name="Рисунок 8" descr="D:\ЕВА\ЕВА\ГРАНТЫ\РФФИ\РФФИ 2015\РЕЗУЛЬТАТЫ 2015\SLM TEM\GS6K slm 180 1000\13.09.10 Acquire B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8" descr="D:\ЕВА\ЕВА\ГРАНТЫ\РФФИ\РФФИ 2015\РЕЗУЛЬТАТЫ 2015\SLM TEM\GS6K slm 180 1000\13.09.10 Acquire B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136" cy="1870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3" w:type="dxa"/>
            <w:tcBorders>
              <w:right w:val="single" w:sz="4" w:space="0" w:color="auto"/>
            </w:tcBorders>
            <w:hideMark/>
          </w:tcPr>
          <w:p w:rsidR="00423DE1" w:rsidRPr="003F3389" w:rsidRDefault="00D61E14" w:rsidP="00D61E14">
            <w:pPr>
              <w:spacing w:line="240" w:lineRule="auto"/>
              <w:jc w:val="center"/>
              <w:rPr>
                <w:sz w:val="24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289F77" wp14:editId="4A7A8D58">
                  <wp:extent cx="2034683" cy="1872692"/>
                  <wp:effectExtent l="0" t="0" r="3810" b="0"/>
                  <wp:docPr id="22" name="Picture 11" descr="D:\ЕВА\ЕВА\ГРАНТЫ\РФФИ\РФФИ 2015\РЕЗУЛЬТАТЫ 2015\SLM TEM\GS6K slm 180 600\15000X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11" descr="D:\ЕВА\ЕВА\ГРАНТЫ\РФФИ\РФФИ 2015\РЕЗУЛЬТАТЫ 2015\SLM TEM\GS6K slm 180 600\15000X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40" cy="1872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0" w:type="dxa"/>
            <w:tcBorders>
              <w:left w:val="single" w:sz="4" w:space="0" w:color="auto"/>
            </w:tcBorders>
          </w:tcPr>
          <w:p w:rsidR="00423DE1" w:rsidRPr="003F3389" w:rsidRDefault="00D61E14" w:rsidP="003F3389">
            <w:pPr>
              <w:spacing w:line="240" w:lineRule="auto"/>
              <w:jc w:val="center"/>
              <w:rPr>
                <w:sz w:val="24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8D3F36" wp14:editId="77BED713">
                  <wp:extent cx="1959187" cy="1872692"/>
                  <wp:effectExtent l="0" t="0" r="3175" b="0"/>
                  <wp:docPr id="4" name="Picture 10" descr="D:\ЕВА\ЕВА\ГРАНТЫ\РФФИ\РФФИ 2015\РЕЗУЛЬТАТЫ 2015\SLM TEM\GS6K slm 180 600\29000X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0" descr="D:\ЕВА\ЕВА\ГРАНТЫ\РФФИ\РФФИ 2015\РЕЗУЛЬТАТЫ 2015\SLM TEM\GS6K slm 180 600\29000X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058" cy="1877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389" w:rsidRPr="003F3389" w:rsidTr="00413230">
        <w:trPr>
          <w:trHeight w:val="283"/>
        </w:trPr>
        <w:tc>
          <w:tcPr>
            <w:tcW w:w="2895" w:type="dxa"/>
          </w:tcPr>
          <w:p w:rsidR="003F3389" w:rsidRPr="003F3389" w:rsidRDefault="003F3389" w:rsidP="003F3389">
            <w:pPr>
              <w:spacing w:line="240" w:lineRule="auto"/>
              <w:jc w:val="center"/>
              <w:rPr>
                <w:sz w:val="24"/>
                <w:szCs w:val="28"/>
              </w:rPr>
            </w:pPr>
            <w:r w:rsidRPr="003F3389">
              <w:rPr>
                <w:sz w:val="24"/>
                <w:szCs w:val="28"/>
              </w:rPr>
              <w:t>а</w:t>
            </w:r>
          </w:p>
          <w:p w:rsidR="003F3389" w:rsidRPr="003F3389" w:rsidRDefault="003F3389" w:rsidP="003F3389">
            <w:pPr>
              <w:spacing w:line="240" w:lineRule="auto"/>
              <w:jc w:val="center"/>
              <w:rPr>
                <w:sz w:val="24"/>
                <w:szCs w:val="28"/>
              </w:rPr>
            </w:pPr>
          </w:p>
        </w:tc>
        <w:tc>
          <w:tcPr>
            <w:tcW w:w="6393" w:type="dxa"/>
            <w:gridSpan w:val="2"/>
          </w:tcPr>
          <w:p w:rsidR="003F3389" w:rsidRPr="003F3389" w:rsidRDefault="003F3389" w:rsidP="003F3389">
            <w:pPr>
              <w:spacing w:line="240" w:lineRule="auto"/>
              <w:jc w:val="center"/>
              <w:rPr>
                <w:sz w:val="24"/>
                <w:szCs w:val="28"/>
              </w:rPr>
            </w:pPr>
            <w:r w:rsidRPr="003F3389">
              <w:rPr>
                <w:sz w:val="24"/>
                <w:szCs w:val="28"/>
              </w:rPr>
              <w:t>б</w:t>
            </w:r>
          </w:p>
        </w:tc>
      </w:tr>
    </w:tbl>
    <w:p w:rsidR="003F3389" w:rsidRPr="00315320" w:rsidRDefault="003F3389" w:rsidP="003F3389">
      <w:pPr>
        <w:spacing w:line="240" w:lineRule="auto"/>
        <w:jc w:val="center"/>
        <w:rPr>
          <w:szCs w:val="28"/>
        </w:rPr>
      </w:pPr>
      <w:r w:rsidRPr="00315320">
        <w:rPr>
          <w:szCs w:val="28"/>
        </w:rPr>
        <w:t>Рис</w:t>
      </w:r>
      <w:r w:rsidR="00413230">
        <w:rPr>
          <w:szCs w:val="28"/>
        </w:rPr>
        <w:t>.</w:t>
      </w:r>
      <w:r w:rsidRPr="00315320">
        <w:rPr>
          <w:szCs w:val="28"/>
        </w:rPr>
        <w:t xml:space="preserve"> 3 </w:t>
      </w:r>
      <w:r w:rsidR="003318A5" w:rsidRPr="00315320">
        <w:rPr>
          <w:szCs w:val="28"/>
        </w:rPr>
        <w:t>–</w:t>
      </w:r>
      <w:r w:rsidRPr="00315320">
        <w:rPr>
          <w:szCs w:val="28"/>
        </w:rPr>
        <w:t xml:space="preserve"> </w:t>
      </w:r>
      <w:r w:rsidR="003318A5" w:rsidRPr="00315320">
        <w:rPr>
          <w:szCs w:val="28"/>
        </w:rPr>
        <w:t>Строение ячеек синтезированного металла (сплав ЖС6К): а – скопления дислокаций по границам</w:t>
      </w:r>
      <w:r w:rsidR="00215698" w:rsidRPr="00315320">
        <w:rPr>
          <w:szCs w:val="28"/>
        </w:rPr>
        <w:t xml:space="preserve"> (</w:t>
      </w:r>
      <w:proofErr w:type="spellStart"/>
      <w:r w:rsidR="00215698" w:rsidRPr="00315320">
        <w:rPr>
          <w:szCs w:val="28"/>
        </w:rPr>
        <w:t>светлопольное</w:t>
      </w:r>
      <w:proofErr w:type="spellEnd"/>
      <w:r w:rsidR="00215698" w:rsidRPr="00315320">
        <w:rPr>
          <w:szCs w:val="28"/>
        </w:rPr>
        <w:t xml:space="preserve"> изображение в режиме </w:t>
      </w:r>
      <w:r w:rsidR="00215698" w:rsidRPr="00315320">
        <w:rPr>
          <w:szCs w:val="28"/>
          <w:lang w:val="en-US"/>
        </w:rPr>
        <w:t>STEM</w:t>
      </w:r>
      <w:r w:rsidR="00215698" w:rsidRPr="00315320">
        <w:rPr>
          <w:szCs w:val="28"/>
        </w:rPr>
        <w:t>)</w:t>
      </w:r>
      <w:r w:rsidR="003318A5" w:rsidRPr="00315320">
        <w:rPr>
          <w:szCs w:val="28"/>
        </w:rPr>
        <w:t xml:space="preserve">, б – карбиды (изображение в рефлексе карбида), в – частицы </w:t>
      </w:r>
      <w:r w:rsidR="003318A5" w:rsidRPr="00315320">
        <w:rPr>
          <w:szCs w:val="28"/>
        </w:rPr>
        <w:sym w:font="Symbol" w:char="F067"/>
      </w:r>
      <w:proofErr w:type="gramStart"/>
      <w:r w:rsidR="003318A5" w:rsidRPr="00315320">
        <w:rPr>
          <w:szCs w:val="28"/>
        </w:rPr>
        <w:sym w:font="Symbol" w:char="F0A2"/>
      </w:r>
      <w:r w:rsidR="003318A5" w:rsidRPr="00315320">
        <w:rPr>
          <w:szCs w:val="28"/>
        </w:rPr>
        <w:t>-</w:t>
      </w:r>
      <w:proofErr w:type="gramEnd"/>
      <w:r w:rsidR="003318A5" w:rsidRPr="00315320">
        <w:rPr>
          <w:szCs w:val="28"/>
        </w:rPr>
        <w:t xml:space="preserve">фазы (изображение в рефлексе </w:t>
      </w:r>
      <w:r w:rsidR="003318A5" w:rsidRPr="00315320">
        <w:rPr>
          <w:szCs w:val="28"/>
        </w:rPr>
        <w:sym w:font="Symbol" w:char="F067"/>
      </w:r>
      <w:r w:rsidR="003318A5" w:rsidRPr="00315320">
        <w:rPr>
          <w:szCs w:val="28"/>
        </w:rPr>
        <w:sym w:font="Symbol" w:char="F0A2"/>
      </w:r>
      <w:r w:rsidR="003318A5" w:rsidRPr="00315320">
        <w:rPr>
          <w:szCs w:val="28"/>
        </w:rPr>
        <w:t>-фазы)</w:t>
      </w:r>
      <w:r w:rsidRPr="00315320">
        <w:rPr>
          <w:szCs w:val="28"/>
        </w:rPr>
        <w:t>.</w:t>
      </w:r>
    </w:p>
    <w:p w:rsidR="003F3389" w:rsidRPr="003F3389" w:rsidRDefault="003F3389" w:rsidP="00EB0B3E">
      <w:pPr>
        <w:spacing w:line="480" w:lineRule="auto"/>
        <w:ind w:firstLine="567"/>
        <w:rPr>
          <w:sz w:val="8"/>
          <w:szCs w:val="24"/>
        </w:rPr>
      </w:pPr>
    </w:p>
    <w:p w:rsidR="00315320" w:rsidRDefault="00315320" w:rsidP="003F3389">
      <w:pPr>
        <w:ind w:firstLine="708"/>
        <w:rPr>
          <w:szCs w:val="24"/>
        </w:rPr>
      </w:pPr>
    </w:p>
    <w:p w:rsidR="00854F9C" w:rsidRPr="00551F8E" w:rsidRDefault="00854F9C" w:rsidP="003F3389">
      <w:pPr>
        <w:ind w:firstLine="708"/>
        <w:rPr>
          <w:szCs w:val="24"/>
        </w:rPr>
      </w:pPr>
      <w:r w:rsidRPr="00551F8E">
        <w:rPr>
          <w:szCs w:val="24"/>
        </w:rPr>
        <w:t xml:space="preserve">Термическая обработка синтезированного металла приводит к формированию </w:t>
      </w:r>
      <w:proofErr w:type="spellStart"/>
      <w:r w:rsidR="003318A5" w:rsidRPr="00551F8E">
        <w:rPr>
          <w:szCs w:val="24"/>
        </w:rPr>
        <w:t>рекристаллизованного</w:t>
      </w:r>
      <w:proofErr w:type="spellEnd"/>
      <w:r w:rsidR="003318A5" w:rsidRPr="00551F8E">
        <w:rPr>
          <w:szCs w:val="24"/>
        </w:rPr>
        <w:t xml:space="preserve"> зерна, выделению частиц вторичной упрочняющей фазы</w:t>
      </w:r>
      <w:r w:rsidRPr="00551F8E">
        <w:rPr>
          <w:szCs w:val="24"/>
        </w:rPr>
        <w:t xml:space="preserve">. </w:t>
      </w:r>
      <w:r w:rsidR="00215698" w:rsidRPr="00551F8E">
        <w:rPr>
          <w:szCs w:val="24"/>
        </w:rPr>
        <w:t>Исследования методом просвечивающей электронной микроскопии показывают, что после термического воздействия карбидный каркас, сформировавшийся в процессе кристаллизации при СЛС</w:t>
      </w:r>
      <w:r w:rsidR="00AC57F7">
        <w:rPr>
          <w:szCs w:val="24"/>
        </w:rPr>
        <w:t>,</w:t>
      </w:r>
      <w:r w:rsidR="00215698" w:rsidRPr="00551F8E">
        <w:rPr>
          <w:szCs w:val="24"/>
        </w:rPr>
        <w:t xml:space="preserve"> сохраняется практически </w:t>
      </w:r>
      <w:r w:rsidR="00FB6025">
        <w:rPr>
          <w:szCs w:val="24"/>
        </w:rPr>
        <w:t>в исходном состоянии</w:t>
      </w:r>
      <w:r w:rsidR="00215698" w:rsidRPr="00551F8E">
        <w:rPr>
          <w:szCs w:val="24"/>
        </w:rPr>
        <w:t xml:space="preserve">, изменяется только </w:t>
      </w:r>
      <w:r w:rsidR="00215698" w:rsidRPr="00551F8E">
        <w:rPr>
          <w:szCs w:val="24"/>
        </w:rPr>
        <w:lastRenderedPageBreak/>
        <w:t xml:space="preserve">химический состав </w:t>
      </w:r>
      <w:r w:rsidR="00AC57F7">
        <w:rPr>
          <w:szCs w:val="24"/>
        </w:rPr>
        <w:t xml:space="preserve">карбидов </w:t>
      </w:r>
      <w:r w:rsidR="00215698" w:rsidRPr="00551F8E">
        <w:rPr>
          <w:szCs w:val="24"/>
        </w:rPr>
        <w:t xml:space="preserve">– образуются карбиды типа </w:t>
      </w:r>
      <w:r w:rsidR="00215698" w:rsidRPr="00551F8E">
        <w:rPr>
          <w:szCs w:val="24"/>
          <w:lang w:val="en-US"/>
        </w:rPr>
        <w:t>Me</w:t>
      </w:r>
      <w:r w:rsidR="00215698" w:rsidRPr="00551F8E">
        <w:rPr>
          <w:szCs w:val="24"/>
          <w:vertAlign w:val="subscript"/>
        </w:rPr>
        <w:t>2</w:t>
      </w:r>
      <w:r w:rsidR="00215698" w:rsidRPr="00551F8E">
        <w:rPr>
          <w:szCs w:val="24"/>
          <w:lang w:val="en-US"/>
        </w:rPr>
        <w:t>C</w:t>
      </w:r>
      <w:r w:rsidR="00215698" w:rsidRPr="00551F8E">
        <w:rPr>
          <w:szCs w:val="24"/>
        </w:rPr>
        <w:t xml:space="preserve"> (карбиды округлой морфологии). </w:t>
      </w:r>
    </w:p>
    <w:p w:rsidR="00FB6025" w:rsidRDefault="008920AF" w:rsidP="003F3389">
      <w:pPr>
        <w:ind w:firstLine="708"/>
        <w:rPr>
          <w:szCs w:val="24"/>
        </w:rPr>
      </w:pPr>
      <w:r w:rsidRPr="00551F8E">
        <w:rPr>
          <w:szCs w:val="24"/>
        </w:rPr>
        <w:t>Механические свойства синтезированных образцов приведены в таблице 1 в сравнении с</w:t>
      </w:r>
      <w:r w:rsidR="00551F8E" w:rsidRPr="00551F8E">
        <w:rPr>
          <w:szCs w:val="24"/>
        </w:rPr>
        <w:t xml:space="preserve"> деформированным (для ВЖ159) и</w:t>
      </w:r>
      <w:r w:rsidRPr="00551F8E">
        <w:rPr>
          <w:szCs w:val="24"/>
        </w:rPr>
        <w:t xml:space="preserve"> литым вариантом </w:t>
      </w:r>
      <w:r w:rsidR="00551F8E" w:rsidRPr="00551F8E">
        <w:rPr>
          <w:szCs w:val="24"/>
        </w:rPr>
        <w:t xml:space="preserve">(для ЭП648) </w:t>
      </w:r>
      <w:r w:rsidRPr="00551F8E">
        <w:rPr>
          <w:szCs w:val="24"/>
        </w:rPr>
        <w:t>сплав</w:t>
      </w:r>
      <w:r w:rsidR="00551F8E" w:rsidRPr="00551F8E">
        <w:rPr>
          <w:szCs w:val="24"/>
        </w:rPr>
        <w:t>ов</w:t>
      </w:r>
      <w:r w:rsidRPr="00551F8E">
        <w:rPr>
          <w:szCs w:val="24"/>
        </w:rPr>
        <w:t xml:space="preserve"> после полной термической обработки. Как видно из таблицы 1, </w:t>
      </w:r>
      <w:r w:rsidR="00FB6025">
        <w:rPr>
          <w:szCs w:val="24"/>
        </w:rPr>
        <w:t xml:space="preserve">по прочностным характеристикам оба сплава имеют на 20-25% более высокие показатели по сравнению с материалом, полученным по традиционным технологиям. Пластические характеристики СЛС-металла после ГИП и термической обработки в 2,5-3 раза превышают уровень литья и сопоставимы с пластичностью деформированного полуфабриката. </w:t>
      </w:r>
    </w:p>
    <w:p w:rsidR="00413230" w:rsidRPr="00413230" w:rsidRDefault="00413230" w:rsidP="00413230">
      <w:pPr>
        <w:ind w:firstLine="708"/>
        <w:jc w:val="right"/>
        <w:rPr>
          <w:sz w:val="24"/>
          <w:szCs w:val="24"/>
        </w:rPr>
      </w:pPr>
      <w:r w:rsidRPr="00413230">
        <w:rPr>
          <w:sz w:val="24"/>
          <w:szCs w:val="24"/>
        </w:rPr>
        <w:t>Таблица 1.</w:t>
      </w:r>
    </w:p>
    <w:p w:rsidR="00FB6025" w:rsidRPr="00413230" w:rsidRDefault="00FB6025" w:rsidP="003F3389">
      <w:pPr>
        <w:ind w:firstLine="708"/>
        <w:rPr>
          <w:sz w:val="24"/>
          <w:szCs w:val="24"/>
        </w:rPr>
      </w:pPr>
      <w:r w:rsidRPr="00413230">
        <w:rPr>
          <w:sz w:val="24"/>
          <w:szCs w:val="24"/>
        </w:rPr>
        <w:t>Механические свойства СЛС-металла пос</w:t>
      </w:r>
      <w:r w:rsidR="00413230">
        <w:rPr>
          <w:sz w:val="24"/>
          <w:szCs w:val="24"/>
        </w:rPr>
        <w:t>ле ГИП и термической обработки</w:t>
      </w:r>
    </w:p>
    <w:tbl>
      <w:tblPr>
        <w:tblStyle w:val="a5"/>
        <w:tblW w:w="8820" w:type="dxa"/>
        <w:jc w:val="center"/>
        <w:tblLook w:val="04A0" w:firstRow="1" w:lastRow="0" w:firstColumn="1" w:lastColumn="0" w:noHBand="0" w:noVBand="1"/>
      </w:tblPr>
      <w:tblGrid>
        <w:gridCol w:w="1074"/>
        <w:gridCol w:w="2011"/>
        <w:gridCol w:w="992"/>
        <w:gridCol w:w="830"/>
        <w:gridCol w:w="730"/>
        <w:gridCol w:w="812"/>
        <w:gridCol w:w="706"/>
        <w:gridCol w:w="951"/>
        <w:gridCol w:w="714"/>
      </w:tblGrid>
      <w:tr w:rsidR="00551F8E" w:rsidRPr="00551F8E" w:rsidTr="00E92095">
        <w:trPr>
          <w:trHeight w:val="718"/>
          <w:jc w:val="center"/>
        </w:trPr>
        <w:tc>
          <w:tcPr>
            <w:tcW w:w="1074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Сплав</w:t>
            </w:r>
          </w:p>
        </w:tc>
        <w:tc>
          <w:tcPr>
            <w:tcW w:w="2011" w:type="dxa"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Состояние</w:t>
            </w:r>
          </w:p>
        </w:tc>
        <w:tc>
          <w:tcPr>
            <w:tcW w:w="992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 xml:space="preserve">Т исп., 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sym w:font="Symbol" w:char="F0B0"/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30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sym w:font="Symbol" w:char="F073"/>
            </w:r>
            <w:r w:rsidRPr="00551F8E">
              <w:rPr>
                <w:rFonts w:eastAsia="Times New Roman"/>
                <w:bCs/>
                <w:kern w:val="24"/>
                <w:position w:val="-7"/>
                <w:sz w:val="24"/>
                <w:szCs w:val="24"/>
                <w:vertAlign w:val="subscript"/>
                <w:lang w:eastAsia="ru-RU"/>
              </w:rPr>
              <w:t>в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, МПа</w:t>
            </w:r>
          </w:p>
        </w:tc>
        <w:tc>
          <w:tcPr>
            <w:tcW w:w="730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sym w:font="Symbol" w:char="F073"/>
            </w:r>
            <w:r w:rsidRPr="00551F8E">
              <w:rPr>
                <w:rFonts w:eastAsia="Times New Roman"/>
                <w:bCs/>
                <w:kern w:val="24"/>
                <w:position w:val="-7"/>
                <w:sz w:val="24"/>
                <w:szCs w:val="24"/>
                <w:vertAlign w:val="subscript"/>
                <w:lang w:eastAsia="ru-RU"/>
              </w:rPr>
              <w:t>0,2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, МПа</w:t>
            </w:r>
          </w:p>
        </w:tc>
        <w:tc>
          <w:tcPr>
            <w:tcW w:w="812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sym w:font="Symbol" w:char="F064"/>
            </w:r>
            <w:r w:rsidRPr="00551F8E">
              <w:rPr>
                <w:rFonts w:eastAsia="Times New Roman"/>
                <w:bCs/>
                <w:kern w:val="24"/>
                <w:position w:val="-7"/>
                <w:sz w:val="24"/>
                <w:szCs w:val="24"/>
                <w:vertAlign w:val="subscript"/>
                <w:lang w:eastAsia="ru-RU"/>
              </w:rPr>
              <w:t>5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 xml:space="preserve">, 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br/>
              <w:t>%</w:t>
            </w:r>
          </w:p>
        </w:tc>
        <w:tc>
          <w:tcPr>
            <w:tcW w:w="706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sym w:font="Symbol" w:char="F079"/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,</w:t>
            </w:r>
            <w:r w:rsidRPr="00413230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br/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51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val="en-US" w:eastAsia="ru-RU"/>
              </w:rPr>
              <w:t>KCU</w:t>
            </w:r>
            <w:r w:rsidRPr="00413230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 xml:space="preserve">, </w:t>
            </w: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Дж/см</w:t>
            </w:r>
            <w:r w:rsidRPr="00551F8E">
              <w:rPr>
                <w:rFonts w:eastAsia="Times New Roman"/>
                <w:bCs/>
                <w:kern w:val="24"/>
                <w:position w:val="8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714" w:type="dxa"/>
            <w:hideMark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4"/>
                <w:lang w:eastAsia="ru-RU"/>
              </w:rPr>
              <w:t>Е, ГПа</w:t>
            </w:r>
          </w:p>
        </w:tc>
      </w:tr>
      <w:tr w:rsidR="00551F8E" w:rsidRPr="00551F8E" w:rsidTr="00E92095">
        <w:trPr>
          <w:trHeight w:val="710"/>
          <w:jc w:val="center"/>
        </w:trPr>
        <w:tc>
          <w:tcPr>
            <w:tcW w:w="1074" w:type="dxa"/>
            <w:vMerge w:val="restart"/>
            <w:vAlign w:val="center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eastAsia="ru-RU"/>
              </w:rPr>
              <w:t>ВЖ159</w:t>
            </w:r>
          </w:p>
        </w:tc>
        <w:tc>
          <w:tcPr>
            <w:tcW w:w="2011" w:type="dxa"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Cs w:val="28"/>
                <w:lang w:val="en-US" w:eastAsia="ru-RU"/>
              </w:rPr>
              <w:t>SLM</w:t>
            </w:r>
            <w:r w:rsidRPr="00551F8E">
              <w:rPr>
                <w:rFonts w:eastAsia="Times New Roman"/>
                <w:bCs/>
                <w:kern w:val="24"/>
                <w:szCs w:val="28"/>
                <w:lang w:eastAsia="ru-RU"/>
              </w:rPr>
              <w:t>(</w:t>
            </w:r>
            <w:r w:rsidRPr="00551F8E">
              <w:rPr>
                <w:rFonts w:eastAsia="Times New Roman"/>
                <w:bCs/>
                <w:kern w:val="24"/>
                <w:szCs w:val="28"/>
                <w:lang w:val="en-US" w:eastAsia="ru-RU"/>
              </w:rPr>
              <w:t>N</w:t>
            </w:r>
            <w:r w:rsidRPr="00551F8E">
              <w:rPr>
                <w:rFonts w:eastAsia="Times New Roman"/>
                <w:bCs/>
                <w:kern w:val="24"/>
                <w:position w:val="-7"/>
                <w:szCs w:val="28"/>
                <w:vertAlign w:val="subscript"/>
                <w:lang w:eastAsia="ru-RU"/>
              </w:rPr>
              <w:t>2</w:t>
            </w:r>
            <w:r w:rsidRPr="00551F8E">
              <w:rPr>
                <w:rFonts w:eastAsia="Times New Roman"/>
                <w:bCs/>
                <w:kern w:val="24"/>
                <w:szCs w:val="28"/>
                <w:lang w:eastAsia="ru-RU"/>
              </w:rPr>
              <w:t>)+ ГИП+ПТО</w:t>
            </w:r>
          </w:p>
        </w:tc>
        <w:tc>
          <w:tcPr>
            <w:tcW w:w="992" w:type="dxa"/>
            <w:vMerge w:val="restart"/>
            <w:vAlign w:val="center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20</w:t>
            </w:r>
          </w:p>
        </w:tc>
        <w:tc>
          <w:tcPr>
            <w:tcW w:w="830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1200</w:t>
            </w:r>
          </w:p>
        </w:tc>
        <w:tc>
          <w:tcPr>
            <w:tcW w:w="730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750</w:t>
            </w:r>
          </w:p>
        </w:tc>
        <w:tc>
          <w:tcPr>
            <w:tcW w:w="812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29</w:t>
            </w:r>
          </w:p>
        </w:tc>
        <w:tc>
          <w:tcPr>
            <w:tcW w:w="706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29</w:t>
            </w:r>
          </w:p>
        </w:tc>
        <w:tc>
          <w:tcPr>
            <w:tcW w:w="951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95</w:t>
            </w:r>
          </w:p>
        </w:tc>
        <w:tc>
          <w:tcPr>
            <w:tcW w:w="714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szCs w:val="28"/>
                <w:lang w:eastAsia="ru-RU"/>
              </w:rPr>
            </w:pPr>
            <w:r w:rsidRPr="00551F8E">
              <w:rPr>
                <w:rFonts w:eastAsia="Times New Roman"/>
                <w:b/>
                <w:kern w:val="24"/>
                <w:szCs w:val="28"/>
                <w:lang w:eastAsia="ru-RU"/>
              </w:rPr>
              <w:t>205</w:t>
            </w:r>
          </w:p>
        </w:tc>
      </w:tr>
      <w:tr w:rsidR="00551F8E" w:rsidRPr="00551F8E" w:rsidTr="00E92095">
        <w:trPr>
          <w:trHeight w:val="718"/>
          <w:jc w:val="center"/>
        </w:trPr>
        <w:tc>
          <w:tcPr>
            <w:tcW w:w="1074" w:type="dxa"/>
            <w:vMerge/>
            <w:vAlign w:val="center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</w:p>
        </w:tc>
        <w:tc>
          <w:tcPr>
            <w:tcW w:w="2011" w:type="dxa"/>
          </w:tcPr>
          <w:p w:rsidR="00551F8E" w:rsidRPr="00551F8E" w:rsidRDefault="00551F8E" w:rsidP="00FB6025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 w:val="24"/>
                <w:szCs w:val="28"/>
                <w:lang w:eastAsia="ru-RU"/>
              </w:rPr>
              <w:t xml:space="preserve">Пруток </w:t>
            </w:r>
            <w:r w:rsidR="00FB6025">
              <w:rPr>
                <w:rFonts w:eastAsia="Times New Roman"/>
                <w:bCs/>
                <w:kern w:val="24"/>
                <w:sz w:val="24"/>
                <w:szCs w:val="28"/>
                <w:lang w:eastAsia="ru-RU"/>
              </w:rPr>
              <w:t xml:space="preserve">+ </w:t>
            </w:r>
            <w:r w:rsidRPr="00551F8E">
              <w:rPr>
                <w:rFonts w:eastAsia="Times New Roman"/>
                <w:bCs/>
                <w:kern w:val="24"/>
                <w:sz w:val="24"/>
                <w:szCs w:val="28"/>
                <w:lang w:eastAsia="ru-RU"/>
              </w:rPr>
              <w:t xml:space="preserve">ТО </w:t>
            </w:r>
            <w:r w:rsidRPr="00551F8E">
              <w:rPr>
                <w:rFonts w:eastAsia="Times New Roman"/>
                <w:bCs/>
                <w:kern w:val="24"/>
                <w:sz w:val="24"/>
                <w:szCs w:val="28"/>
                <w:lang w:eastAsia="ru-RU"/>
              </w:rPr>
              <w:br/>
              <w:t>(ТУ 4-1-5305-95)</w:t>
            </w:r>
          </w:p>
        </w:tc>
        <w:tc>
          <w:tcPr>
            <w:tcW w:w="992" w:type="dxa"/>
            <w:vMerge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</w:p>
        </w:tc>
        <w:tc>
          <w:tcPr>
            <w:tcW w:w="830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960</w:t>
            </w:r>
          </w:p>
        </w:tc>
        <w:tc>
          <w:tcPr>
            <w:tcW w:w="730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590</w:t>
            </w:r>
          </w:p>
        </w:tc>
        <w:tc>
          <w:tcPr>
            <w:tcW w:w="812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19,0</w:t>
            </w:r>
          </w:p>
        </w:tc>
        <w:tc>
          <w:tcPr>
            <w:tcW w:w="706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30,0</w:t>
            </w:r>
          </w:p>
        </w:tc>
        <w:tc>
          <w:tcPr>
            <w:tcW w:w="951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30,0</w:t>
            </w:r>
          </w:p>
        </w:tc>
        <w:tc>
          <w:tcPr>
            <w:tcW w:w="714" w:type="dxa"/>
            <w:hideMark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-</w:t>
            </w:r>
          </w:p>
        </w:tc>
      </w:tr>
      <w:tr w:rsidR="00551F8E" w:rsidRPr="00551F8E" w:rsidTr="00E92095">
        <w:trPr>
          <w:trHeight w:val="718"/>
          <w:jc w:val="center"/>
        </w:trPr>
        <w:tc>
          <w:tcPr>
            <w:tcW w:w="1074" w:type="dxa"/>
            <w:vMerge w:val="restart"/>
            <w:vAlign w:val="center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eastAsia="ru-RU"/>
              </w:rPr>
              <w:t>ЭП648</w:t>
            </w:r>
          </w:p>
        </w:tc>
        <w:tc>
          <w:tcPr>
            <w:tcW w:w="2011" w:type="dxa"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bCs/>
                <w:kern w:val="24"/>
                <w:szCs w:val="28"/>
                <w:lang w:eastAsia="ru-RU"/>
              </w:rPr>
            </w:pPr>
            <w:r w:rsidRPr="00551F8E">
              <w:rPr>
                <w:rFonts w:eastAsia="Times New Roman"/>
                <w:bCs/>
                <w:kern w:val="24"/>
                <w:szCs w:val="28"/>
                <w:lang w:val="en-US" w:eastAsia="ru-RU"/>
              </w:rPr>
              <w:t>SLM</w:t>
            </w:r>
            <w:r w:rsidRPr="00551F8E">
              <w:rPr>
                <w:rFonts w:eastAsia="Times New Roman"/>
                <w:bCs/>
                <w:kern w:val="24"/>
                <w:szCs w:val="28"/>
                <w:lang w:eastAsia="ru-RU"/>
              </w:rPr>
              <w:t>(</w:t>
            </w:r>
            <w:r w:rsidRPr="00551F8E">
              <w:rPr>
                <w:rFonts w:eastAsia="Times New Roman"/>
                <w:bCs/>
                <w:kern w:val="24"/>
                <w:szCs w:val="28"/>
                <w:lang w:val="en-US" w:eastAsia="ru-RU"/>
              </w:rPr>
              <w:t>N</w:t>
            </w:r>
            <w:r w:rsidRPr="00551F8E">
              <w:rPr>
                <w:rFonts w:eastAsia="Times New Roman"/>
                <w:bCs/>
                <w:kern w:val="24"/>
                <w:position w:val="-7"/>
                <w:szCs w:val="28"/>
                <w:vertAlign w:val="subscript"/>
                <w:lang w:eastAsia="ru-RU"/>
              </w:rPr>
              <w:t>2</w:t>
            </w:r>
            <w:r w:rsidRPr="00551F8E">
              <w:rPr>
                <w:rFonts w:eastAsia="Times New Roman"/>
                <w:bCs/>
                <w:kern w:val="24"/>
                <w:szCs w:val="28"/>
                <w:lang w:eastAsia="ru-RU"/>
              </w:rPr>
              <w:t>)+ ГИП+ПТО</w:t>
            </w:r>
          </w:p>
        </w:tc>
        <w:tc>
          <w:tcPr>
            <w:tcW w:w="992" w:type="dxa"/>
            <w:vMerge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</w:p>
        </w:tc>
        <w:tc>
          <w:tcPr>
            <w:tcW w:w="830" w:type="dxa"/>
          </w:tcPr>
          <w:p w:rsidR="00551F8E" w:rsidRPr="00FB6025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kern w:val="24"/>
                <w:szCs w:val="28"/>
                <w:lang w:eastAsia="ru-RU"/>
              </w:rPr>
            </w:pPr>
            <w:r w:rsidRPr="00FB6025">
              <w:rPr>
                <w:rFonts w:eastAsia="Times New Roman"/>
                <w:b/>
                <w:kern w:val="24"/>
                <w:szCs w:val="28"/>
                <w:lang w:eastAsia="ru-RU"/>
              </w:rPr>
              <w:t>1120</w:t>
            </w:r>
          </w:p>
        </w:tc>
        <w:tc>
          <w:tcPr>
            <w:tcW w:w="730" w:type="dxa"/>
          </w:tcPr>
          <w:p w:rsidR="00551F8E" w:rsidRPr="00FB6025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kern w:val="24"/>
                <w:szCs w:val="28"/>
                <w:lang w:eastAsia="ru-RU"/>
              </w:rPr>
            </w:pPr>
            <w:r w:rsidRPr="00FB6025">
              <w:rPr>
                <w:rFonts w:eastAsia="Times New Roman"/>
                <w:b/>
                <w:kern w:val="24"/>
                <w:szCs w:val="28"/>
                <w:lang w:eastAsia="ru-RU"/>
              </w:rPr>
              <w:t>725</w:t>
            </w:r>
          </w:p>
        </w:tc>
        <w:tc>
          <w:tcPr>
            <w:tcW w:w="812" w:type="dxa"/>
          </w:tcPr>
          <w:p w:rsidR="00551F8E" w:rsidRPr="00FB6025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kern w:val="24"/>
                <w:szCs w:val="28"/>
                <w:lang w:eastAsia="ru-RU"/>
              </w:rPr>
            </w:pPr>
            <w:r w:rsidRPr="00FB6025">
              <w:rPr>
                <w:rFonts w:eastAsia="Times New Roman"/>
                <w:b/>
                <w:kern w:val="24"/>
                <w:szCs w:val="28"/>
                <w:lang w:eastAsia="ru-RU"/>
              </w:rPr>
              <w:t>19</w:t>
            </w:r>
          </w:p>
        </w:tc>
        <w:tc>
          <w:tcPr>
            <w:tcW w:w="706" w:type="dxa"/>
          </w:tcPr>
          <w:p w:rsidR="00551F8E" w:rsidRPr="00FB6025" w:rsidRDefault="00551F8E" w:rsidP="00551F8E">
            <w:pPr>
              <w:spacing w:after="200" w:line="276" w:lineRule="auto"/>
              <w:jc w:val="center"/>
              <w:rPr>
                <w:rFonts w:eastAsia="Times New Roman"/>
                <w:b/>
                <w:kern w:val="24"/>
                <w:szCs w:val="28"/>
                <w:lang w:eastAsia="ru-RU"/>
              </w:rPr>
            </w:pPr>
            <w:r w:rsidRPr="00FB6025">
              <w:rPr>
                <w:rFonts w:eastAsia="Times New Roman"/>
                <w:b/>
                <w:kern w:val="24"/>
                <w:szCs w:val="28"/>
                <w:lang w:eastAsia="ru-RU"/>
              </w:rPr>
              <w:t>20</w:t>
            </w:r>
          </w:p>
        </w:tc>
        <w:tc>
          <w:tcPr>
            <w:tcW w:w="951" w:type="dxa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>
              <w:rPr>
                <w:rFonts w:eastAsia="Times New Roman"/>
                <w:kern w:val="24"/>
                <w:szCs w:val="28"/>
                <w:lang w:eastAsia="ru-RU"/>
              </w:rPr>
              <w:t>-</w:t>
            </w:r>
          </w:p>
        </w:tc>
        <w:tc>
          <w:tcPr>
            <w:tcW w:w="714" w:type="dxa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>
              <w:rPr>
                <w:rFonts w:eastAsia="Times New Roman"/>
                <w:kern w:val="24"/>
                <w:szCs w:val="28"/>
                <w:lang w:eastAsia="ru-RU"/>
              </w:rPr>
              <w:t>-</w:t>
            </w:r>
          </w:p>
        </w:tc>
      </w:tr>
      <w:tr w:rsidR="00551F8E" w:rsidRPr="00551F8E" w:rsidTr="00E92095">
        <w:trPr>
          <w:trHeight w:val="718"/>
          <w:jc w:val="center"/>
        </w:trPr>
        <w:tc>
          <w:tcPr>
            <w:tcW w:w="1074" w:type="dxa"/>
            <w:vMerge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</w:p>
        </w:tc>
        <w:tc>
          <w:tcPr>
            <w:tcW w:w="2011" w:type="dxa"/>
          </w:tcPr>
          <w:p w:rsidR="00551F8E" w:rsidRPr="00551F8E" w:rsidRDefault="00551F8E" w:rsidP="00551F8E">
            <w:pPr>
              <w:spacing w:after="200" w:line="240" w:lineRule="auto"/>
              <w:jc w:val="center"/>
              <w:rPr>
                <w:rFonts w:eastAsia="Times New Roman"/>
                <w:bCs/>
                <w:kern w:val="24"/>
                <w:szCs w:val="28"/>
                <w:lang w:eastAsia="ru-RU"/>
              </w:rPr>
            </w:pPr>
            <w:r>
              <w:rPr>
                <w:rFonts w:eastAsia="Times New Roman"/>
                <w:bCs/>
                <w:kern w:val="24"/>
                <w:szCs w:val="28"/>
                <w:lang w:eastAsia="ru-RU"/>
              </w:rPr>
              <w:t>Литой +ТО (паспорт)</w:t>
            </w:r>
          </w:p>
        </w:tc>
        <w:tc>
          <w:tcPr>
            <w:tcW w:w="992" w:type="dxa"/>
            <w:vMerge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</w:p>
        </w:tc>
        <w:tc>
          <w:tcPr>
            <w:tcW w:w="830" w:type="dxa"/>
            <w:vAlign w:val="center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785-880</w:t>
            </w:r>
          </w:p>
        </w:tc>
        <w:tc>
          <w:tcPr>
            <w:tcW w:w="730" w:type="dxa"/>
            <w:vAlign w:val="center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585-690</w:t>
            </w:r>
          </w:p>
        </w:tc>
        <w:tc>
          <w:tcPr>
            <w:tcW w:w="812" w:type="dxa"/>
            <w:vAlign w:val="center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4,0-7,0</w:t>
            </w:r>
          </w:p>
        </w:tc>
        <w:tc>
          <w:tcPr>
            <w:tcW w:w="706" w:type="dxa"/>
            <w:vAlign w:val="center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 w:rsidRPr="00551F8E">
              <w:rPr>
                <w:rFonts w:eastAsia="Times New Roman"/>
                <w:kern w:val="24"/>
                <w:szCs w:val="28"/>
                <w:lang w:eastAsia="ru-RU"/>
              </w:rPr>
              <w:t>4,0-7,0</w:t>
            </w:r>
          </w:p>
        </w:tc>
        <w:tc>
          <w:tcPr>
            <w:tcW w:w="951" w:type="dxa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>
              <w:rPr>
                <w:rFonts w:eastAsia="Times New Roman"/>
                <w:kern w:val="24"/>
                <w:szCs w:val="28"/>
                <w:lang w:eastAsia="ru-RU"/>
              </w:rPr>
              <w:t>-</w:t>
            </w:r>
          </w:p>
        </w:tc>
        <w:tc>
          <w:tcPr>
            <w:tcW w:w="714" w:type="dxa"/>
          </w:tcPr>
          <w:p w:rsidR="00551F8E" w:rsidRPr="00551F8E" w:rsidRDefault="00551F8E" w:rsidP="00551F8E">
            <w:pPr>
              <w:spacing w:after="200" w:line="276" w:lineRule="auto"/>
              <w:jc w:val="center"/>
              <w:rPr>
                <w:rFonts w:eastAsia="Times New Roman"/>
                <w:kern w:val="24"/>
                <w:szCs w:val="28"/>
                <w:lang w:eastAsia="ru-RU"/>
              </w:rPr>
            </w:pPr>
            <w:r>
              <w:rPr>
                <w:rFonts w:eastAsia="Times New Roman"/>
                <w:kern w:val="24"/>
                <w:szCs w:val="28"/>
                <w:lang w:eastAsia="ru-RU"/>
              </w:rPr>
              <w:t>-</w:t>
            </w:r>
          </w:p>
        </w:tc>
      </w:tr>
    </w:tbl>
    <w:p w:rsidR="00551F8E" w:rsidRDefault="00551F8E" w:rsidP="003F3389">
      <w:pPr>
        <w:ind w:firstLine="708"/>
        <w:rPr>
          <w:sz w:val="24"/>
          <w:szCs w:val="24"/>
          <w:lang w:val="en-US"/>
        </w:rPr>
      </w:pPr>
    </w:p>
    <w:p w:rsidR="005F72D7" w:rsidRDefault="00E92095" w:rsidP="003F3389">
      <w:pPr>
        <w:ind w:firstLine="708"/>
        <w:rPr>
          <w:szCs w:val="28"/>
        </w:rPr>
      </w:pPr>
      <w:r w:rsidRPr="00E92095">
        <w:rPr>
          <w:szCs w:val="28"/>
        </w:rPr>
        <w:t xml:space="preserve">Ударная вязкость </w:t>
      </w:r>
      <w:r>
        <w:rPr>
          <w:szCs w:val="28"/>
        </w:rPr>
        <w:t>синтезированного металла (ВЖ159) также находится на высоком уровне вне зависимости от ориентации образцов и расположения надреза и соответствует требованиям паспорта на деформированный полуфабрикат (пруток). Длительная прочность образцов в состоянии после синтеза</w:t>
      </w:r>
      <w:r w:rsidR="005F72D7">
        <w:rPr>
          <w:szCs w:val="28"/>
        </w:rPr>
        <w:t xml:space="preserve"> (таблица 2)</w:t>
      </w:r>
      <w:r>
        <w:rPr>
          <w:szCs w:val="28"/>
        </w:rPr>
        <w:t xml:space="preserve">, напротив, сильно зависит от ориентации образцов при выращивании. Горизонтальные образцы имеют </w:t>
      </w:r>
      <w:r>
        <w:rPr>
          <w:szCs w:val="28"/>
        </w:rPr>
        <w:lastRenderedPageBreak/>
        <w:t xml:space="preserve">достаточно низкие значения длительной прочности, что связано с неоптимальным структурным состоянием (рассматриваемые сплавы относятся к </w:t>
      </w:r>
      <w:proofErr w:type="spellStart"/>
      <w:r>
        <w:rPr>
          <w:szCs w:val="28"/>
        </w:rPr>
        <w:t>дисперсионнотвердеющим</w:t>
      </w:r>
      <w:proofErr w:type="spellEnd"/>
      <w:r>
        <w:rPr>
          <w:szCs w:val="28"/>
        </w:rPr>
        <w:t>, а быстрая кристаллизация в процессе СЛС способствует образованию пересыщенного твердого раствора с несформировавшимися</w:t>
      </w:r>
      <w:r w:rsidR="005F72D7">
        <w:rPr>
          <w:szCs w:val="28"/>
        </w:rPr>
        <w:t xml:space="preserve"> границами зерен). </w:t>
      </w:r>
      <w:r>
        <w:rPr>
          <w:szCs w:val="28"/>
        </w:rPr>
        <w:t xml:space="preserve">Вертикальные </w:t>
      </w:r>
      <w:r w:rsidR="005F72D7">
        <w:rPr>
          <w:szCs w:val="28"/>
        </w:rPr>
        <w:t xml:space="preserve">образцы имеют весьма высокие показатели длительной прочности, более чем в 2 раза превышающие по времени разрушения требования технических условий на сплав. Столь выраженная анизотропия объясняется наличием значительных внутренних напряжений, количественная оценка которых представлена на рис. 4. После СЛС в образце присутствуют растягивающие </w:t>
      </w:r>
      <w:proofErr w:type="gramStart"/>
      <w:r w:rsidR="005F72D7">
        <w:rPr>
          <w:szCs w:val="28"/>
        </w:rPr>
        <w:t>напряжения</w:t>
      </w:r>
      <w:proofErr w:type="gramEnd"/>
      <w:r w:rsidR="005F72D7">
        <w:rPr>
          <w:szCs w:val="28"/>
        </w:rPr>
        <w:t xml:space="preserve"> как по вертикальной, так и по горизонтальной оси. </w:t>
      </w:r>
      <w:proofErr w:type="gramStart"/>
      <w:r w:rsidR="005F72D7">
        <w:rPr>
          <w:szCs w:val="28"/>
        </w:rPr>
        <w:t>После проведения термической обработки знак напряжений меняется на обратный (т.е. напряжения становятся сжимающими), которые формируются в процессе быстрого охлаждения с температуры старения на воздухе.</w:t>
      </w:r>
      <w:proofErr w:type="gramEnd"/>
      <w:r w:rsidR="005F72D7">
        <w:rPr>
          <w:szCs w:val="28"/>
        </w:rPr>
        <w:t xml:space="preserve"> При регламентированном охлаждении данные напряжения могут быть сведены к нулю. Как видно из таблицы 2, после термической обработки</w:t>
      </w:r>
      <w:r w:rsidR="003419E7">
        <w:rPr>
          <w:szCs w:val="28"/>
        </w:rPr>
        <w:t xml:space="preserve"> время до разрушения горизонтальных образцов также выходит на высокий уровень, что связано с выделением в процессе старения упрочняющей фазы требуемой морфологии. Аналогичная картина характерна и для сплава ЭП648: для этого сплава длительной прочности вертикальных образцов может превышать горизонтальные более чем на порядок, что, видимо, связано с большим уровнем внутренних напряжений. Очевидно, что высокая длительная прочность вертикальных образцов в синтезированном состоянии является в некотором смысле «виртуальной» и не может рассматриваться как основание для прочностных расчетов. </w:t>
      </w:r>
      <w:r w:rsidR="005F72D7">
        <w:rPr>
          <w:szCs w:val="28"/>
        </w:rPr>
        <w:t xml:space="preserve"> </w:t>
      </w:r>
    </w:p>
    <w:p w:rsidR="00551F8E" w:rsidRDefault="005F72D7" w:rsidP="003F3389">
      <w:pPr>
        <w:ind w:firstLine="708"/>
        <w:rPr>
          <w:szCs w:val="28"/>
        </w:rPr>
      </w:pPr>
      <w:r>
        <w:rPr>
          <w:szCs w:val="28"/>
        </w:rPr>
        <w:t xml:space="preserve"> </w:t>
      </w:r>
    </w:p>
    <w:p w:rsidR="00413230" w:rsidRDefault="00413230">
      <w:pPr>
        <w:spacing w:after="200" w:line="276" w:lineRule="auto"/>
        <w:jc w:val="left"/>
        <w:rPr>
          <w:szCs w:val="28"/>
        </w:rPr>
      </w:pPr>
      <w:r>
        <w:rPr>
          <w:szCs w:val="28"/>
        </w:rPr>
        <w:br w:type="page"/>
      </w:r>
    </w:p>
    <w:p w:rsidR="00413230" w:rsidRPr="00413230" w:rsidRDefault="00413230" w:rsidP="00413230">
      <w:pPr>
        <w:ind w:firstLine="708"/>
        <w:jc w:val="right"/>
        <w:rPr>
          <w:sz w:val="24"/>
          <w:szCs w:val="24"/>
        </w:rPr>
      </w:pPr>
      <w:r w:rsidRPr="00413230">
        <w:rPr>
          <w:sz w:val="24"/>
          <w:szCs w:val="24"/>
        </w:rPr>
        <w:lastRenderedPageBreak/>
        <w:t>Таблица 2.</w:t>
      </w:r>
    </w:p>
    <w:p w:rsidR="00E92095" w:rsidRPr="00413230" w:rsidRDefault="005F72D7" w:rsidP="00413230">
      <w:pPr>
        <w:ind w:firstLine="708"/>
        <w:jc w:val="center"/>
        <w:rPr>
          <w:sz w:val="24"/>
          <w:szCs w:val="24"/>
        </w:rPr>
      </w:pPr>
      <w:r w:rsidRPr="00413230">
        <w:rPr>
          <w:sz w:val="24"/>
          <w:szCs w:val="24"/>
        </w:rPr>
        <w:t>Длительная прочность синтезированных образцов сплава ВЖ159 в зависимости от ориентации и термической обработки</w:t>
      </w:r>
    </w:p>
    <w:tbl>
      <w:tblPr>
        <w:tblStyle w:val="a5"/>
        <w:tblW w:w="7480" w:type="dxa"/>
        <w:jc w:val="center"/>
        <w:tblLook w:val="04A0" w:firstRow="1" w:lastRow="0" w:firstColumn="1" w:lastColumn="0" w:noHBand="0" w:noVBand="1"/>
      </w:tblPr>
      <w:tblGrid>
        <w:gridCol w:w="3710"/>
        <w:gridCol w:w="1157"/>
        <w:gridCol w:w="1256"/>
        <w:gridCol w:w="1357"/>
      </w:tblGrid>
      <w:tr w:rsidR="005F72D7" w:rsidRPr="005F72D7" w:rsidTr="005F72D7">
        <w:trPr>
          <w:trHeight w:val="747"/>
          <w:jc w:val="center"/>
        </w:trPr>
        <w:tc>
          <w:tcPr>
            <w:tcW w:w="3720" w:type="dxa"/>
            <w:hideMark/>
          </w:tcPr>
          <w:p w:rsidR="005F72D7" w:rsidRPr="005F72D7" w:rsidRDefault="005F72D7" w:rsidP="005F72D7">
            <w:pPr>
              <w:spacing w:line="276" w:lineRule="auto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Состояние</w:t>
            </w:r>
          </w:p>
        </w:tc>
        <w:tc>
          <w:tcPr>
            <w:tcW w:w="1160" w:type="dxa"/>
            <w:hideMark/>
          </w:tcPr>
          <w:p w:rsidR="005F72D7" w:rsidRPr="005F72D7" w:rsidRDefault="005F72D7" w:rsidP="005F72D7">
            <w:pPr>
              <w:spacing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sym w:font="Symbol" w:char="F074"/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 xml:space="preserve">, </w:t>
            </w:r>
            <w:proofErr w:type="gramStart"/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ч</w:t>
            </w:r>
            <w:proofErr w:type="gramEnd"/>
          </w:p>
        </w:tc>
        <w:tc>
          <w:tcPr>
            <w:tcW w:w="1260" w:type="dxa"/>
            <w:hideMark/>
          </w:tcPr>
          <w:p w:rsidR="005F72D7" w:rsidRPr="005F72D7" w:rsidRDefault="005F72D7" w:rsidP="005F72D7">
            <w:pPr>
              <w:spacing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sym w:font="Symbol" w:char="F064"/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, %</w:t>
            </w:r>
          </w:p>
        </w:tc>
        <w:tc>
          <w:tcPr>
            <w:tcW w:w="1360" w:type="dxa"/>
            <w:hideMark/>
          </w:tcPr>
          <w:p w:rsidR="005F72D7" w:rsidRPr="005F72D7" w:rsidRDefault="005F72D7" w:rsidP="005F72D7">
            <w:pPr>
              <w:spacing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sym w:font="Symbol" w:char="F079"/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,%</w:t>
            </w:r>
          </w:p>
        </w:tc>
      </w:tr>
      <w:tr w:rsidR="005F72D7" w:rsidRPr="005F72D7" w:rsidTr="005F72D7">
        <w:trPr>
          <w:trHeight w:val="501"/>
          <w:jc w:val="center"/>
        </w:trPr>
        <w:tc>
          <w:tcPr>
            <w:tcW w:w="3720" w:type="dxa"/>
            <w:hideMark/>
          </w:tcPr>
          <w:p w:rsidR="005F72D7" w:rsidRPr="005F72D7" w:rsidRDefault="005F72D7" w:rsidP="005F72D7">
            <w:pPr>
              <w:spacing w:after="200" w:line="276" w:lineRule="auto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SLS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(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N</w:t>
            </w:r>
            <w:r w:rsidRPr="00413230">
              <w:rPr>
                <w:rFonts w:eastAsia="Times New Roman"/>
                <w:color w:val="000000"/>
                <w:kern w:val="24"/>
                <w:position w:val="-9"/>
                <w:szCs w:val="28"/>
                <w:vertAlign w:val="subscript"/>
                <w:lang w:eastAsia="ru-RU"/>
              </w:rPr>
              <w:t>2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)</w:t>
            </w:r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val="en-US" w:eastAsia="ru-RU"/>
              </w:rPr>
              <w:t>z</w:t>
            </w:r>
          </w:p>
        </w:tc>
        <w:tc>
          <w:tcPr>
            <w:tcW w:w="11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230</w:t>
            </w:r>
          </w:p>
        </w:tc>
        <w:tc>
          <w:tcPr>
            <w:tcW w:w="12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10</w:t>
            </w:r>
          </w:p>
        </w:tc>
        <w:tc>
          <w:tcPr>
            <w:tcW w:w="13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15</w:t>
            </w:r>
          </w:p>
        </w:tc>
      </w:tr>
      <w:tr w:rsidR="005F72D7" w:rsidRPr="005F72D7" w:rsidTr="005F72D7">
        <w:trPr>
          <w:trHeight w:val="501"/>
          <w:jc w:val="center"/>
        </w:trPr>
        <w:tc>
          <w:tcPr>
            <w:tcW w:w="3720" w:type="dxa"/>
            <w:hideMark/>
          </w:tcPr>
          <w:p w:rsidR="005F72D7" w:rsidRPr="005F72D7" w:rsidRDefault="005F72D7" w:rsidP="005F72D7">
            <w:pPr>
              <w:spacing w:after="200" w:line="276" w:lineRule="auto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SLS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(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N</w:t>
            </w:r>
            <w:r w:rsidRPr="00413230">
              <w:rPr>
                <w:rFonts w:eastAsia="Times New Roman"/>
                <w:color w:val="000000"/>
                <w:kern w:val="24"/>
                <w:position w:val="-9"/>
                <w:szCs w:val="28"/>
                <w:vertAlign w:val="subscript"/>
                <w:lang w:eastAsia="ru-RU"/>
              </w:rPr>
              <w:t>2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)</w:t>
            </w:r>
            <w:proofErr w:type="spellStart"/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val="en-US" w:eastAsia="ru-RU"/>
              </w:rPr>
              <w:t>xy</w:t>
            </w:r>
            <w:proofErr w:type="spellEnd"/>
          </w:p>
        </w:tc>
        <w:tc>
          <w:tcPr>
            <w:tcW w:w="11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75</w:t>
            </w:r>
          </w:p>
        </w:tc>
        <w:tc>
          <w:tcPr>
            <w:tcW w:w="12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4</w:t>
            </w:r>
          </w:p>
        </w:tc>
        <w:tc>
          <w:tcPr>
            <w:tcW w:w="13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6</w:t>
            </w:r>
          </w:p>
        </w:tc>
      </w:tr>
      <w:tr w:rsidR="005F72D7" w:rsidRPr="005F72D7" w:rsidTr="005F72D7">
        <w:trPr>
          <w:trHeight w:val="501"/>
          <w:jc w:val="center"/>
        </w:trPr>
        <w:tc>
          <w:tcPr>
            <w:tcW w:w="3720" w:type="dxa"/>
            <w:hideMark/>
          </w:tcPr>
          <w:p w:rsidR="005F72D7" w:rsidRPr="005F72D7" w:rsidRDefault="005F72D7" w:rsidP="005F72D7">
            <w:pPr>
              <w:spacing w:line="276" w:lineRule="auto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SLS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(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val="en-US" w:eastAsia="ru-RU"/>
              </w:rPr>
              <w:t>N</w:t>
            </w:r>
            <w:r w:rsidRPr="005F72D7">
              <w:rPr>
                <w:rFonts w:eastAsia="Times New Roman"/>
                <w:color w:val="000000"/>
                <w:kern w:val="24"/>
                <w:position w:val="-9"/>
                <w:szCs w:val="28"/>
                <w:vertAlign w:val="subscript"/>
                <w:lang w:eastAsia="ru-RU"/>
              </w:rPr>
              <w:t>2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)</w:t>
            </w:r>
            <w:proofErr w:type="spellStart"/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val="en-US" w:eastAsia="ru-RU"/>
              </w:rPr>
              <w:t>xy</w:t>
            </w:r>
            <w:proofErr w:type="spellEnd"/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 xml:space="preserve"> +ГИП+ПТО</w:t>
            </w:r>
          </w:p>
        </w:tc>
        <w:tc>
          <w:tcPr>
            <w:tcW w:w="11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>270</w:t>
            </w:r>
          </w:p>
        </w:tc>
        <w:tc>
          <w:tcPr>
            <w:tcW w:w="12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>10</w:t>
            </w:r>
          </w:p>
        </w:tc>
        <w:tc>
          <w:tcPr>
            <w:tcW w:w="13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>14</w:t>
            </w:r>
          </w:p>
        </w:tc>
      </w:tr>
      <w:tr w:rsidR="005F72D7" w:rsidRPr="005F72D7" w:rsidTr="005F72D7">
        <w:trPr>
          <w:trHeight w:val="501"/>
          <w:jc w:val="center"/>
        </w:trPr>
        <w:tc>
          <w:tcPr>
            <w:tcW w:w="3720" w:type="dxa"/>
            <w:hideMark/>
          </w:tcPr>
          <w:p w:rsidR="005F72D7" w:rsidRPr="005F72D7" w:rsidRDefault="005F72D7" w:rsidP="005F72D7">
            <w:pPr>
              <w:spacing w:after="200" w:line="276" w:lineRule="auto"/>
              <w:rPr>
                <w:rFonts w:eastAsia="Times New Roman"/>
                <w:szCs w:val="28"/>
                <w:lang w:eastAsia="ru-RU"/>
              </w:rPr>
            </w:pPr>
            <w:proofErr w:type="spellStart"/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>Пруток+ТО</w:t>
            </w:r>
            <w:proofErr w:type="spellEnd"/>
            <w:r w:rsidRPr="005F72D7">
              <w:rPr>
                <w:rFonts w:eastAsia="Times New Roman"/>
                <w:bCs/>
                <w:color w:val="000000"/>
                <w:kern w:val="24"/>
                <w:szCs w:val="28"/>
                <w:lang w:eastAsia="ru-RU"/>
              </w:rPr>
              <w:t xml:space="preserve"> </w:t>
            </w: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(паспорт)</w:t>
            </w:r>
          </w:p>
        </w:tc>
        <w:tc>
          <w:tcPr>
            <w:tcW w:w="11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i/>
                <w:iCs/>
                <w:color w:val="000000"/>
                <w:kern w:val="24"/>
                <w:szCs w:val="28"/>
                <w:lang w:eastAsia="ru-RU"/>
              </w:rPr>
              <w:t>10</w:t>
            </w:r>
            <w:r w:rsidRPr="00413230">
              <w:rPr>
                <w:rFonts w:eastAsia="Times New Roman"/>
                <w:i/>
                <w:iCs/>
                <w:color w:val="000000"/>
                <w:kern w:val="24"/>
                <w:szCs w:val="28"/>
                <w:lang w:eastAsia="ru-RU"/>
              </w:rPr>
              <w:t>0</w:t>
            </w:r>
          </w:p>
        </w:tc>
        <w:tc>
          <w:tcPr>
            <w:tcW w:w="12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i/>
                <w:iCs/>
                <w:color w:val="000000"/>
                <w:kern w:val="24"/>
                <w:szCs w:val="28"/>
                <w:lang w:eastAsia="ru-RU"/>
              </w:rPr>
              <w:t>44</w:t>
            </w:r>
          </w:p>
        </w:tc>
        <w:tc>
          <w:tcPr>
            <w:tcW w:w="1360" w:type="dxa"/>
            <w:hideMark/>
          </w:tcPr>
          <w:p w:rsidR="005F72D7" w:rsidRPr="005F72D7" w:rsidRDefault="005F72D7" w:rsidP="005F72D7">
            <w:pPr>
              <w:spacing w:after="200" w:line="276" w:lineRule="auto"/>
              <w:jc w:val="center"/>
              <w:rPr>
                <w:rFonts w:eastAsia="Times New Roman"/>
                <w:szCs w:val="28"/>
                <w:lang w:eastAsia="ru-RU"/>
              </w:rPr>
            </w:pPr>
            <w:r w:rsidRPr="005F72D7">
              <w:rPr>
                <w:rFonts w:eastAsia="Times New Roman"/>
                <w:color w:val="000000"/>
                <w:kern w:val="24"/>
                <w:szCs w:val="28"/>
                <w:lang w:eastAsia="ru-RU"/>
              </w:rPr>
              <w:t>-</w:t>
            </w:r>
          </w:p>
        </w:tc>
      </w:tr>
    </w:tbl>
    <w:p w:rsidR="00E92095" w:rsidRDefault="00E92095" w:rsidP="003F3389">
      <w:pPr>
        <w:ind w:firstLine="708"/>
        <w:rPr>
          <w:sz w:val="24"/>
          <w:szCs w:val="24"/>
        </w:rPr>
      </w:pPr>
    </w:p>
    <w:p w:rsidR="005F72D7" w:rsidRDefault="005F72D7" w:rsidP="003419E7">
      <w:pPr>
        <w:ind w:firstLine="708"/>
        <w:jc w:val="center"/>
        <w:rPr>
          <w:sz w:val="24"/>
          <w:szCs w:val="24"/>
        </w:rPr>
      </w:pPr>
      <w:r w:rsidRPr="005F72D7">
        <w:rPr>
          <w:noProof/>
          <w:sz w:val="24"/>
          <w:szCs w:val="24"/>
          <w:lang w:eastAsia="ru-RU"/>
        </w:rPr>
        <w:drawing>
          <wp:inline distT="0" distB="0" distL="0" distR="0" wp14:anchorId="6B812F0D" wp14:editId="55F6F8BD">
            <wp:extent cx="2962656" cy="2084832"/>
            <wp:effectExtent l="0" t="0" r="9525" b="1079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5F72D7" w:rsidRPr="006E70CE" w:rsidRDefault="003419E7" w:rsidP="00413230">
      <w:pPr>
        <w:ind w:firstLine="708"/>
        <w:jc w:val="center"/>
        <w:rPr>
          <w:szCs w:val="24"/>
        </w:rPr>
      </w:pPr>
      <w:r w:rsidRPr="006E70CE">
        <w:rPr>
          <w:szCs w:val="24"/>
        </w:rPr>
        <w:t>Рис</w:t>
      </w:r>
      <w:r w:rsidR="00413230">
        <w:rPr>
          <w:szCs w:val="24"/>
        </w:rPr>
        <w:t xml:space="preserve">. </w:t>
      </w:r>
      <w:r w:rsidRPr="006E70CE">
        <w:rPr>
          <w:szCs w:val="24"/>
        </w:rPr>
        <w:t>4 – Внутренние напряжения в синтезированном материале в зависимости от ориентации образцов.</w:t>
      </w:r>
    </w:p>
    <w:p w:rsidR="003419E7" w:rsidRPr="006E70CE" w:rsidRDefault="003419E7" w:rsidP="003F3389">
      <w:pPr>
        <w:ind w:firstLine="708"/>
        <w:rPr>
          <w:szCs w:val="24"/>
        </w:rPr>
      </w:pPr>
    </w:p>
    <w:p w:rsidR="00540A31" w:rsidRPr="003419E7" w:rsidRDefault="00540A31" w:rsidP="003F3389">
      <w:pPr>
        <w:ind w:firstLine="708"/>
        <w:rPr>
          <w:szCs w:val="24"/>
        </w:rPr>
      </w:pPr>
      <w:r w:rsidRPr="003419E7">
        <w:rPr>
          <w:szCs w:val="24"/>
        </w:rPr>
        <w:t xml:space="preserve">Результаты испытаний на длительную прочность </w:t>
      </w:r>
      <w:r w:rsidR="00572053">
        <w:rPr>
          <w:szCs w:val="24"/>
        </w:rPr>
        <w:t xml:space="preserve">образцов сплава ЭП648 </w:t>
      </w:r>
      <w:r w:rsidRPr="003419E7">
        <w:rPr>
          <w:szCs w:val="24"/>
        </w:rPr>
        <w:t xml:space="preserve">при температуре </w:t>
      </w:r>
      <w:r w:rsidRPr="003419E7">
        <w:rPr>
          <w:bCs/>
          <w:szCs w:val="24"/>
        </w:rPr>
        <w:t>800</w:t>
      </w:r>
      <w:r w:rsidRPr="003419E7">
        <w:rPr>
          <w:bCs/>
          <w:szCs w:val="24"/>
        </w:rPr>
        <w:sym w:font="Symbol" w:char="F0B0"/>
      </w:r>
      <w:r w:rsidRPr="003419E7">
        <w:rPr>
          <w:bCs/>
          <w:szCs w:val="24"/>
          <w:lang w:val="en-US"/>
        </w:rPr>
        <w:t>C</w:t>
      </w:r>
      <w:r w:rsidRPr="003419E7">
        <w:rPr>
          <w:bCs/>
          <w:szCs w:val="24"/>
        </w:rPr>
        <w:t xml:space="preserve"> и </w:t>
      </w:r>
      <w:r w:rsidRPr="003419E7">
        <w:rPr>
          <w:bCs/>
          <w:szCs w:val="24"/>
        </w:rPr>
        <w:sym w:font="Symbol" w:char="F073"/>
      </w:r>
      <w:r w:rsidRPr="003419E7">
        <w:rPr>
          <w:bCs/>
          <w:szCs w:val="24"/>
        </w:rPr>
        <w:t>=18 кгс/мм</w:t>
      </w:r>
      <w:proofErr w:type="gramStart"/>
      <w:r w:rsidRPr="003419E7">
        <w:rPr>
          <w:bCs/>
          <w:szCs w:val="24"/>
          <w:vertAlign w:val="superscript"/>
        </w:rPr>
        <w:t>2</w:t>
      </w:r>
      <w:proofErr w:type="gramEnd"/>
      <w:r w:rsidRPr="003419E7">
        <w:rPr>
          <w:szCs w:val="24"/>
        </w:rPr>
        <w:t xml:space="preserve"> материала, синтезированного в </w:t>
      </w:r>
      <w:r w:rsidR="00572053">
        <w:rPr>
          <w:szCs w:val="24"/>
        </w:rPr>
        <w:t xml:space="preserve">среде </w:t>
      </w:r>
      <w:r w:rsidRPr="003419E7">
        <w:rPr>
          <w:szCs w:val="24"/>
        </w:rPr>
        <w:t>аргон</w:t>
      </w:r>
      <w:r w:rsidR="00572053">
        <w:rPr>
          <w:szCs w:val="24"/>
        </w:rPr>
        <w:t>а</w:t>
      </w:r>
      <w:r w:rsidRPr="003419E7">
        <w:rPr>
          <w:szCs w:val="24"/>
        </w:rPr>
        <w:t xml:space="preserve"> и азот</w:t>
      </w:r>
      <w:r w:rsidR="00572053">
        <w:rPr>
          <w:szCs w:val="24"/>
        </w:rPr>
        <w:t>а</w:t>
      </w:r>
      <w:r w:rsidRPr="003419E7">
        <w:rPr>
          <w:szCs w:val="24"/>
        </w:rPr>
        <w:t xml:space="preserve">, отражены на рисунке </w:t>
      </w:r>
      <w:r w:rsidR="00572053">
        <w:rPr>
          <w:szCs w:val="24"/>
        </w:rPr>
        <w:t>5</w:t>
      </w:r>
      <w:r w:rsidRPr="003419E7">
        <w:rPr>
          <w:szCs w:val="24"/>
        </w:rPr>
        <w:t>.</w:t>
      </w:r>
    </w:p>
    <w:p w:rsidR="003F3389" w:rsidRPr="003F3389" w:rsidRDefault="003F3389" w:rsidP="003F3389">
      <w:pPr>
        <w:spacing w:line="240" w:lineRule="auto"/>
        <w:jc w:val="center"/>
        <w:rPr>
          <w:sz w:val="24"/>
        </w:rPr>
      </w:pPr>
      <w:r w:rsidRPr="003F3389"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BA453F" wp14:editId="4FFF5E6C">
                <wp:simplePos x="0" y="0"/>
                <wp:positionH relativeFrom="column">
                  <wp:posOffset>146685</wp:posOffset>
                </wp:positionH>
                <wp:positionV relativeFrom="paragraph">
                  <wp:posOffset>-12065</wp:posOffset>
                </wp:positionV>
                <wp:extent cx="589280" cy="358140"/>
                <wp:effectExtent l="0" t="0" r="0" b="0"/>
                <wp:wrapNone/>
                <wp:docPr id="5939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" cy="3581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72D7" w:rsidRDefault="005F72D7" w:rsidP="003F3389">
                            <w:r>
                              <w:t>часы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left:0;text-align:left;margin-left:11.55pt;margin-top:-.95pt;width:46.4pt;height:28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utNlwIAADAFAAAOAAAAZHJzL2Uyb0RvYy54bWysVF1v2yAUfZ+0/4B4T/1Ru7WtOlWTLtOk&#10;7kNq9wMIxjEaBgYkdjftv++CkzTpXqZpfsDAvZx7z70Hbm7HXqAdM5YrWePkIsaISaoaLjc1/vq0&#10;mhUYWUdkQ4SSrMbPzOLb+ds3N4OuWKo6JRpmEIBIWw26xp1zuooiSzvWE3uhNJNgbJXpiYOl2USN&#10;IQOg9yJK4/gqGpRptFGUWQu795MRzwN+2zLqPretZQ6JGkNuLowmjGs/RvMbUm0M0R2n+zTIP2TR&#10;Ey4h6BHqnjiCtob/AdVzapRVrbugqo9U23LKAgdgk8Sv2Dx2RLPABYpj9bFM9v/B0k+7LwbxpsZ5&#10;eVmmGEnSQ5ue2OjQQo0oufQlGrStwPNRg68bYR9aHeha/aDoN4ukWnZEbtidMWroGGkgxcSfjE6O&#10;TjjWg6yHj6qBOGTrVAAaW9P7+kFFEKBDq56P7fG5UNjMizItwELBdJkXSRbaF5HqcFgb694z1SM/&#10;qbGB7gdwsnuwzidDqoOLj2WV4M2KCxEWZrNeCoN2BJSyCt90VuiOTLuHcHZyDXhnGEJ6JKk85hRu&#10;2gECkIC3eSpBFj/LJM3iRVrOVlfF9SxbZfmsvI6LWZyUi/IqzsrsfvXLZ5BkVcebhskHLtlBokn2&#10;dxLYX5ZJXEGkaKhxmad5IHeW/Z7Wnmvsv9DBV4XquYMbK3hf4+LoRCrf9HeyAdqkcoSLaR6dpx9K&#10;BjU4/ENVgkS8KiZ9uHE9AorXzVo1zyAWo6CZ0Hd4ZmDSKfMDowGubI3t9y0xDCPxQYLgyiQDSSAX&#10;Fll+ncLCnFrWpxYiKUDV2GE0TZduehe22vBNB5EmiUt1ByJteRDQS1ZAwS/gWgYy+yfE3/vTdfB6&#10;eejmvwEAAP//AwBQSwMEFAAGAAgAAAAhAOADQ7TeAAAACAEAAA8AAABkcnMvZG93bnJldi54bWxM&#10;j0FPg0AQhe8m/ofNmHgx7QKKQWRpTKMHE2sirfeFHYHKzhJ22+K/d3rS20zey3vfK1azHcQRJ987&#10;UhAvIxBIjTM9tQp225dFBsIHTUYPjlDBD3pYlZcXhc6NO9EHHqvQCg4hn2sFXQhjLqVvOrTaL92I&#10;xNqXm6wO/E6tNJM+cbgdZBJF99Lqnrih0yOuO2y+q4Pl3uc5Gz/rt/X+tbqp98k79ZuMlLq+mp8e&#10;QQScw58ZzviMDiUz1e5AxotBQXIbs1PBIn4AcdbjlI9aQXqXgiwL+X9A+QsAAP//AwBQSwECLQAU&#10;AAYACAAAACEAtoM4kv4AAADhAQAAEwAAAAAAAAAAAAAAAAAAAAAAW0NvbnRlbnRfVHlwZXNdLnht&#10;bFBLAQItABQABgAIAAAAIQA4/SH/1gAAAJQBAAALAAAAAAAAAAAAAAAAAC8BAABfcmVscy8ucmVs&#10;c1BLAQItABQABgAIAAAAIQB8NutNlwIAADAFAAAOAAAAAAAAAAAAAAAAAC4CAABkcnMvZTJvRG9j&#10;LnhtbFBLAQItABQABgAIAAAAIQDgA0O03gAAAAgBAAAPAAAAAAAAAAAAAAAAAPEEAABkcnMvZG93&#10;bnJldi54bWxQSwUGAAAAAAQABADzAAAA/AUAAAAA&#10;" stroked="f">
                <v:fill opacity="0"/>
                <v:textbox>
                  <w:txbxContent>
                    <w:p w:rsidR="005F72D7" w:rsidRDefault="005F72D7" w:rsidP="003F3389">
                      <w:r>
                        <w:t>часы</w:t>
                      </w:r>
                    </w:p>
                  </w:txbxContent>
                </v:textbox>
              </v:shape>
            </w:pict>
          </mc:Fallback>
        </mc:AlternateContent>
      </w:r>
      <w:r w:rsidRPr="003F3389">
        <w:rPr>
          <w:noProof/>
          <w:sz w:val="24"/>
          <w:lang w:eastAsia="ru-RU"/>
        </w:rPr>
        <w:drawing>
          <wp:inline distT="0" distB="0" distL="0" distR="0" wp14:anchorId="023EE4C2" wp14:editId="41DA9B87">
            <wp:extent cx="5581816" cy="2687541"/>
            <wp:effectExtent l="0" t="0" r="0" b="0"/>
            <wp:docPr id="12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F3389" w:rsidRPr="003F3389" w:rsidRDefault="003F3389" w:rsidP="003F3389">
      <w:pPr>
        <w:spacing w:line="276" w:lineRule="auto"/>
        <w:ind w:firstLine="540"/>
        <w:jc w:val="center"/>
        <w:rPr>
          <w:rFonts w:eastAsia="Times New Roman"/>
          <w:sz w:val="24"/>
          <w:szCs w:val="28"/>
          <w:lang w:eastAsia="ru-RU"/>
        </w:rPr>
      </w:pPr>
      <w:r w:rsidRPr="003F3389">
        <w:rPr>
          <w:rFonts w:eastAsia="Times New Roman"/>
          <w:sz w:val="24"/>
          <w:szCs w:val="28"/>
          <w:lang w:eastAsia="ru-RU"/>
        </w:rPr>
        <w:t>Рис</w:t>
      </w:r>
      <w:r w:rsidR="00413230">
        <w:rPr>
          <w:rFonts w:eastAsia="Times New Roman"/>
          <w:sz w:val="24"/>
          <w:szCs w:val="28"/>
          <w:lang w:eastAsia="ru-RU"/>
        </w:rPr>
        <w:t>.</w:t>
      </w:r>
      <w:r w:rsidRPr="003F3389">
        <w:rPr>
          <w:rFonts w:eastAsia="Times New Roman"/>
          <w:sz w:val="24"/>
          <w:szCs w:val="28"/>
          <w:lang w:eastAsia="ru-RU"/>
        </w:rPr>
        <w:t xml:space="preserve"> </w:t>
      </w:r>
      <w:r w:rsidR="00572053">
        <w:rPr>
          <w:rFonts w:eastAsia="Times New Roman"/>
          <w:sz w:val="24"/>
          <w:szCs w:val="28"/>
          <w:lang w:eastAsia="ru-RU"/>
        </w:rPr>
        <w:t>5</w:t>
      </w:r>
      <w:r w:rsidRPr="003F3389">
        <w:rPr>
          <w:rFonts w:eastAsia="Times New Roman"/>
          <w:sz w:val="24"/>
          <w:szCs w:val="28"/>
          <w:lang w:eastAsia="ru-RU"/>
        </w:rPr>
        <w:t xml:space="preserve"> - Длительная прочность синтезированного материала в различных состояниях.</w:t>
      </w:r>
    </w:p>
    <w:p w:rsidR="003F3389" w:rsidRPr="00EB0B3E" w:rsidRDefault="003F3389" w:rsidP="003F3389">
      <w:pPr>
        <w:spacing w:line="276" w:lineRule="auto"/>
        <w:ind w:firstLine="708"/>
        <w:rPr>
          <w:sz w:val="24"/>
          <w:szCs w:val="24"/>
        </w:rPr>
      </w:pPr>
    </w:p>
    <w:p w:rsidR="00540A31" w:rsidRPr="00572053" w:rsidRDefault="00540A31" w:rsidP="003F3389">
      <w:pPr>
        <w:ind w:firstLine="708"/>
        <w:rPr>
          <w:szCs w:val="24"/>
        </w:rPr>
      </w:pPr>
      <w:r w:rsidRPr="00572053">
        <w:rPr>
          <w:szCs w:val="24"/>
        </w:rPr>
        <w:t xml:space="preserve">Из данных рисунка </w:t>
      </w:r>
      <w:r w:rsidR="006E70CE">
        <w:rPr>
          <w:szCs w:val="24"/>
        </w:rPr>
        <w:t>5</w:t>
      </w:r>
      <w:r w:rsidRPr="00572053">
        <w:rPr>
          <w:szCs w:val="24"/>
        </w:rPr>
        <w:t xml:space="preserve"> видно, что применение </w:t>
      </w:r>
      <w:proofErr w:type="spellStart"/>
      <w:r w:rsidRPr="00572053">
        <w:rPr>
          <w:szCs w:val="24"/>
        </w:rPr>
        <w:t>газостатирования</w:t>
      </w:r>
      <w:proofErr w:type="spellEnd"/>
      <w:r w:rsidRPr="00572053">
        <w:rPr>
          <w:szCs w:val="24"/>
        </w:rPr>
        <w:t xml:space="preserve"> без старения не обеспечивает необходимого уровня длительной прочности.</w:t>
      </w:r>
    </w:p>
    <w:p w:rsidR="003F3389" w:rsidRDefault="003F3389" w:rsidP="003F3389">
      <w:pPr>
        <w:ind w:firstLine="708"/>
        <w:rPr>
          <w:sz w:val="24"/>
          <w:szCs w:val="24"/>
        </w:rPr>
      </w:pPr>
    </w:p>
    <w:p w:rsidR="003F3389" w:rsidRDefault="003F3389" w:rsidP="003F3389">
      <w:pPr>
        <w:ind w:firstLine="708"/>
        <w:rPr>
          <w:sz w:val="24"/>
          <w:szCs w:val="24"/>
        </w:rPr>
      </w:pPr>
    </w:p>
    <w:p w:rsidR="00F66D42" w:rsidRPr="006E70CE" w:rsidRDefault="00540A31" w:rsidP="003F3389">
      <w:pPr>
        <w:ind w:firstLine="567"/>
        <w:rPr>
          <w:szCs w:val="24"/>
        </w:rPr>
      </w:pPr>
      <w:r w:rsidRPr="006E70CE">
        <w:rPr>
          <w:szCs w:val="24"/>
        </w:rPr>
        <w:t>Д</w:t>
      </w:r>
      <w:r w:rsidR="00F66D42" w:rsidRPr="006E70CE">
        <w:rPr>
          <w:szCs w:val="24"/>
        </w:rPr>
        <w:t>лительная прочность образцов после полной термической обработки и после газостатирования со старением находятся практически на одном уровне, что хоро</w:t>
      </w:r>
      <w:r w:rsidR="003F3389" w:rsidRPr="006E70CE">
        <w:rPr>
          <w:szCs w:val="24"/>
        </w:rPr>
        <w:t xml:space="preserve">шо согласуется с данными работы </w:t>
      </w:r>
      <w:r w:rsidR="00F66D42" w:rsidRPr="006E70CE">
        <w:rPr>
          <w:szCs w:val="24"/>
        </w:rPr>
        <w:t>[</w:t>
      </w:r>
      <w:r w:rsidR="00A50E8F" w:rsidRPr="006E70CE">
        <w:rPr>
          <w:szCs w:val="24"/>
        </w:rPr>
        <w:t>2</w:t>
      </w:r>
      <w:r w:rsidR="00F66D42" w:rsidRPr="006E70CE">
        <w:rPr>
          <w:szCs w:val="24"/>
        </w:rPr>
        <w:t xml:space="preserve">]. В отличие от кратковременных характеристик, наиболее высокую длительную прочность имеет материал, синтезированный в азоте (после ГИП и старения). </w:t>
      </w:r>
    </w:p>
    <w:p w:rsidR="005654AC" w:rsidRPr="006E70CE" w:rsidRDefault="00F66D42" w:rsidP="003F3389">
      <w:pPr>
        <w:ind w:firstLine="567"/>
        <w:rPr>
          <w:szCs w:val="24"/>
        </w:rPr>
      </w:pPr>
      <w:r w:rsidRPr="006E70CE">
        <w:rPr>
          <w:szCs w:val="24"/>
        </w:rPr>
        <w:t>Роль среды синтеза можно объяснить прохождением частичного объемного азотирования материала в процессе селективного лазерного сплавления. Исследование содержания газовых примесей в синтезированном металле показало, что содержание азота при синтезе в аргоне составляет 0,012%</w:t>
      </w:r>
      <w:r w:rsidR="00A50E8F" w:rsidRPr="006E70CE">
        <w:rPr>
          <w:szCs w:val="24"/>
        </w:rPr>
        <w:t xml:space="preserve"> </w:t>
      </w:r>
      <w:r w:rsidRPr="006E70CE">
        <w:rPr>
          <w:szCs w:val="24"/>
        </w:rPr>
        <w:t xml:space="preserve">масс, а при синтезе в азоте увеличивается до 0,027%, т.е. более чем в 2 раза. О внедрении атомов азота свидетельствуют более высокие значения  </w:t>
      </w:r>
      <w:proofErr w:type="spellStart"/>
      <w:r w:rsidRPr="006E70CE">
        <w:rPr>
          <w:szCs w:val="24"/>
        </w:rPr>
        <w:t>микротвердости</w:t>
      </w:r>
      <w:proofErr w:type="spellEnd"/>
      <w:r w:rsidRPr="006E70CE">
        <w:rPr>
          <w:szCs w:val="24"/>
        </w:rPr>
        <w:t xml:space="preserve"> сплава </w:t>
      </w:r>
      <w:r w:rsidR="00572053" w:rsidRPr="006E70CE">
        <w:rPr>
          <w:szCs w:val="24"/>
        </w:rPr>
        <w:t>п</w:t>
      </w:r>
      <w:r w:rsidRPr="006E70CE">
        <w:rPr>
          <w:szCs w:val="24"/>
        </w:rPr>
        <w:t xml:space="preserve">осле синтеза в азоте. При этом близкие значения </w:t>
      </w:r>
      <w:proofErr w:type="spellStart"/>
      <w:r w:rsidRPr="006E70CE">
        <w:rPr>
          <w:szCs w:val="24"/>
        </w:rPr>
        <w:t>микротвердости</w:t>
      </w:r>
      <w:proofErr w:type="spellEnd"/>
      <w:r w:rsidRPr="006E70CE">
        <w:rPr>
          <w:szCs w:val="24"/>
        </w:rPr>
        <w:t xml:space="preserve"> образцов, синтезированных в </w:t>
      </w:r>
      <w:r w:rsidRPr="006E70CE">
        <w:rPr>
          <w:szCs w:val="24"/>
        </w:rPr>
        <w:lastRenderedPageBreak/>
        <w:t xml:space="preserve">аргоне и азоте, после термической обработки говорят о перераспределении азота между </w:t>
      </w:r>
      <w:proofErr w:type="gramStart"/>
      <w:r w:rsidRPr="006E70CE">
        <w:rPr>
          <w:szCs w:val="24"/>
        </w:rPr>
        <w:sym w:font="Symbol" w:char="F067"/>
      </w:r>
      <w:r w:rsidRPr="006E70CE">
        <w:rPr>
          <w:szCs w:val="24"/>
        </w:rPr>
        <w:t>-</w:t>
      </w:r>
      <w:proofErr w:type="gramEnd"/>
      <w:r w:rsidRPr="006E70CE">
        <w:rPr>
          <w:szCs w:val="24"/>
        </w:rPr>
        <w:t>твердым раствором и другой фазой.</w:t>
      </w:r>
      <w:r w:rsidR="00572053" w:rsidRPr="006E70CE">
        <w:rPr>
          <w:szCs w:val="24"/>
        </w:rPr>
        <w:t xml:space="preserve"> </w:t>
      </w:r>
      <w:proofErr w:type="gramStart"/>
      <w:r w:rsidR="00572053" w:rsidRPr="006E70CE">
        <w:rPr>
          <w:szCs w:val="24"/>
        </w:rPr>
        <w:t>Положительное влияние синтеза в азоте подтверждается и ф</w:t>
      </w:r>
      <w:r w:rsidR="005654AC" w:rsidRPr="006E70CE">
        <w:rPr>
          <w:szCs w:val="24"/>
        </w:rPr>
        <w:t>актографически</w:t>
      </w:r>
      <w:r w:rsidR="00572053" w:rsidRPr="006E70CE">
        <w:rPr>
          <w:szCs w:val="24"/>
        </w:rPr>
        <w:t>ми</w:t>
      </w:r>
      <w:r w:rsidR="005654AC" w:rsidRPr="006E70CE">
        <w:rPr>
          <w:szCs w:val="24"/>
        </w:rPr>
        <w:t xml:space="preserve"> исследовани</w:t>
      </w:r>
      <w:r w:rsidR="00572053" w:rsidRPr="006E70CE">
        <w:rPr>
          <w:szCs w:val="24"/>
        </w:rPr>
        <w:t>ями изломов</w:t>
      </w:r>
      <w:r w:rsidR="005654AC" w:rsidRPr="006E70CE">
        <w:rPr>
          <w:szCs w:val="24"/>
        </w:rPr>
        <w:t xml:space="preserve"> образцов после испытаний на длительную прочность</w:t>
      </w:r>
      <w:r w:rsidR="00572053" w:rsidRPr="006E70CE">
        <w:rPr>
          <w:szCs w:val="24"/>
        </w:rPr>
        <w:t xml:space="preserve">: для </w:t>
      </w:r>
      <w:r w:rsidR="005654AC" w:rsidRPr="006E70CE">
        <w:rPr>
          <w:szCs w:val="24"/>
        </w:rPr>
        <w:t xml:space="preserve">металла, синтезированного в аргоне характерен </w:t>
      </w:r>
      <w:proofErr w:type="spellStart"/>
      <w:r w:rsidR="005654AC" w:rsidRPr="006E70CE">
        <w:rPr>
          <w:szCs w:val="24"/>
        </w:rPr>
        <w:t>межзеренный</w:t>
      </w:r>
      <w:proofErr w:type="spellEnd"/>
      <w:r w:rsidR="005654AC" w:rsidRPr="006E70CE">
        <w:rPr>
          <w:szCs w:val="24"/>
        </w:rPr>
        <w:t xml:space="preserve"> механизм разрушения</w:t>
      </w:r>
      <w:r w:rsidR="00572053" w:rsidRPr="006E70CE">
        <w:rPr>
          <w:szCs w:val="24"/>
        </w:rPr>
        <w:t>, в то время как п</w:t>
      </w:r>
      <w:r w:rsidR="005654AC" w:rsidRPr="006E70CE">
        <w:rPr>
          <w:szCs w:val="24"/>
        </w:rPr>
        <w:t xml:space="preserve">ри синтезе в азоте характер разрушения меняется, в изломах наблюдается частично транскристаллитный излом, что можно связать с упрочнением границ зерен дисперсными выделениями нитридов. </w:t>
      </w:r>
      <w:proofErr w:type="gramEnd"/>
    </w:p>
    <w:p w:rsidR="003F3389" w:rsidRDefault="003F3389" w:rsidP="003F3389">
      <w:pPr>
        <w:spacing w:line="276" w:lineRule="auto"/>
        <w:rPr>
          <w:sz w:val="24"/>
          <w:szCs w:val="24"/>
        </w:rPr>
      </w:pPr>
    </w:p>
    <w:p w:rsidR="00F66D42" w:rsidRPr="00EB0B3E" w:rsidRDefault="00F66D42" w:rsidP="003F3389">
      <w:pPr>
        <w:jc w:val="center"/>
        <w:rPr>
          <w:b/>
          <w:sz w:val="24"/>
          <w:szCs w:val="24"/>
        </w:rPr>
      </w:pPr>
      <w:r w:rsidRPr="00EB0B3E">
        <w:rPr>
          <w:b/>
          <w:sz w:val="24"/>
          <w:szCs w:val="24"/>
        </w:rPr>
        <w:t>Выводы:</w:t>
      </w:r>
    </w:p>
    <w:p w:rsidR="006E70CE" w:rsidRPr="006E70CE" w:rsidRDefault="006E70CE" w:rsidP="003F3389">
      <w:pPr>
        <w:pStyle w:val="a4"/>
        <w:numPr>
          <w:ilvl w:val="0"/>
          <w:numId w:val="2"/>
        </w:numPr>
        <w:tabs>
          <w:tab w:val="left" w:pos="993"/>
        </w:tabs>
        <w:ind w:left="0" w:firstLine="705"/>
        <w:contextualSpacing w:val="0"/>
        <w:rPr>
          <w:sz w:val="28"/>
        </w:rPr>
      </w:pPr>
      <w:r w:rsidRPr="006E70CE">
        <w:rPr>
          <w:sz w:val="28"/>
        </w:rPr>
        <w:t xml:space="preserve">Исследованы механизмы формирования трековой структуры синтезированного материала. Показано, что треки состоят из ячеек, объединенных в </w:t>
      </w:r>
      <w:proofErr w:type="spellStart"/>
      <w:r w:rsidRPr="006E70CE">
        <w:rPr>
          <w:sz w:val="28"/>
        </w:rPr>
        <w:t>субзерна</w:t>
      </w:r>
      <w:proofErr w:type="spellEnd"/>
      <w:r w:rsidRPr="006E70CE">
        <w:rPr>
          <w:sz w:val="28"/>
        </w:rPr>
        <w:t>, границы которых часто декорированы сплошной сеткой карбидов и избыточных фаз. Такие границы являются концентраторами напряжений</w:t>
      </w:r>
      <w:r w:rsidR="004A703F">
        <w:rPr>
          <w:sz w:val="28"/>
        </w:rPr>
        <w:t>,</w:t>
      </w:r>
      <w:r w:rsidRPr="006E70CE">
        <w:rPr>
          <w:sz w:val="28"/>
        </w:rPr>
        <w:t xml:space="preserve"> и</w:t>
      </w:r>
      <w:r w:rsidR="004A703F">
        <w:rPr>
          <w:sz w:val="28"/>
        </w:rPr>
        <w:t>,</w:t>
      </w:r>
      <w:r w:rsidRPr="006E70CE">
        <w:rPr>
          <w:sz w:val="28"/>
        </w:rPr>
        <w:t xml:space="preserve"> при высоком уровне внутренних растягивающих напряжений</w:t>
      </w:r>
      <w:r w:rsidR="004A703F">
        <w:rPr>
          <w:sz w:val="28"/>
        </w:rPr>
        <w:t>,</w:t>
      </w:r>
      <w:r w:rsidRPr="006E70CE">
        <w:rPr>
          <w:sz w:val="28"/>
        </w:rPr>
        <w:t xml:space="preserve"> именно по ним начинается развитие трещин. </w:t>
      </w:r>
    </w:p>
    <w:p w:rsidR="004A703F" w:rsidRPr="004A703F" w:rsidRDefault="006E70CE" w:rsidP="003F3389">
      <w:pPr>
        <w:pStyle w:val="a4"/>
        <w:numPr>
          <w:ilvl w:val="0"/>
          <w:numId w:val="2"/>
        </w:numPr>
        <w:tabs>
          <w:tab w:val="left" w:pos="993"/>
        </w:tabs>
        <w:ind w:left="0" w:firstLine="705"/>
        <w:contextualSpacing w:val="0"/>
        <w:rPr>
          <w:sz w:val="28"/>
        </w:rPr>
      </w:pPr>
      <w:r w:rsidRPr="004A703F">
        <w:rPr>
          <w:sz w:val="28"/>
        </w:rPr>
        <w:t xml:space="preserve">Исследованиями методом просвечивающей микроскопии показано, что </w:t>
      </w:r>
      <w:r w:rsidR="004A703F" w:rsidRPr="004A703F">
        <w:rPr>
          <w:sz w:val="28"/>
        </w:rPr>
        <w:t xml:space="preserve">при </w:t>
      </w:r>
      <w:r w:rsidRPr="004A703F">
        <w:rPr>
          <w:sz w:val="28"/>
        </w:rPr>
        <w:t>термической обработк</w:t>
      </w:r>
      <w:r w:rsidR="004A703F" w:rsidRPr="004A703F">
        <w:rPr>
          <w:sz w:val="28"/>
        </w:rPr>
        <w:t>е, в процессе формирования кристаллизованного зерна,</w:t>
      </w:r>
      <w:r w:rsidRPr="004A703F">
        <w:rPr>
          <w:sz w:val="28"/>
        </w:rPr>
        <w:t xml:space="preserve"> карбидный каркас, декорирующий ячейки в синтезированном металле, сохраняется практически в неизменном виде. Его наличие обеспечивает высокую кратковременную и длительную прочность образцов после термической обработки, а </w:t>
      </w:r>
      <w:r w:rsidR="004A703F" w:rsidRPr="004A703F">
        <w:rPr>
          <w:sz w:val="28"/>
        </w:rPr>
        <w:t>дискретность карбидов – высокие пластические характеристики.</w:t>
      </w:r>
    </w:p>
    <w:p w:rsidR="008920AF" w:rsidRPr="004A703F" w:rsidRDefault="006E70CE" w:rsidP="003F3389">
      <w:pPr>
        <w:pStyle w:val="a4"/>
        <w:numPr>
          <w:ilvl w:val="0"/>
          <w:numId w:val="2"/>
        </w:numPr>
        <w:tabs>
          <w:tab w:val="left" w:pos="993"/>
        </w:tabs>
        <w:ind w:left="0" w:firstLine="705"/>
        <w:contextualSpacing w:val="0"/>
        <w:rPr>
          <w:sz w:val="28"/>
        </w:rPr>
      </w:pPr>
      <w:r w:rsidRPr="004A703F">
        <w:rPr>
          <w:sz w:val="28"/>
        </w:rPr>
        <w:t xml:space="preserve"> </w:t>
      </w:r>
      <w:r w:rsidR="00F66D42" w:rsidRPr="004A703F">
        <w:rPr>
          <w:sz w:val="28"/>
        </w:rPr>
        <w:t>Материал, синтезированный в азоте, обладает более высокими характеристиками длительной прочности по сравнению с материалом, синтезированным в а</w:t>
      </w:r>
      <w:r w:rsidR="004F03D1" w:rsidRPr="004A703F">
        <w:rPr>
          <w:sz w:val="28"/>
        </w:rPr>
        <w:t>ргоне</w:t>
      </w:r>
      <w:r w:rsidR="00F66D42" w:rsidRPr="004A703F">
        <w:rPr>
          <w:sz w:val="28"/>
        </w:rPr>
        <w:t>, что, вероятно, связано с упрочнением границ зерен ультрадисперсными выделениями нитридов хрома.</w:t>
      </w:r>
    </w:p>
    <w:p w:rsidR="0026643C" w:rsidRDefault="0026643C" w:rsidP="0026643C">
      <w:pPr>
        <w:pStyle w:val="a4"/>
        <w:tabs>
          <w:tab w:val="left" w:pos="851"/>
        </w:tabs>
        <w:spacing w:line="480" w:lineRule="auto"/>
        <w:ind w:left="567" w:hanging="567"/>
        <w:contextualSpacing w:val="0"/>
        <w:rPr>
          <w:b/>
          <w:sz w:val="28"/>
        </w:rPr>
      </w:pPr>
      <w:r>
        <w:rPr>
          <w:b/>
          <w:sz w:val="28"/>
        </w:rPr>
        <w:tab/>
      </w:r>
    </w:p>
    <w:p w:rsidR="00A50E8F" w:rsidRPr="004A703F" w:rsidRDefault="0026643C" w:rsidP="0026643C">
      <w:pPr>
        <w:pStyle w:val="a4"/>
        <w:tabs>
          <w:tab w:val="left" w:pos="851"/>
        </w:tabs>
        <w:spacing w:line="480" w:lineRule="auto"/>
        <w:ind w:left="567" w:hanging="567"/>
        <w:contextualSpacing w:val="0"/>
        <w:rPr>
          <w:b/>
          <w:sz w:val="28"/>
        </w:rPr>
      </w:pPr>
      <w:r>
        <w:rPr>
          <w:b/>
          <w:sz w:val="28"/>
        </w:rPr>
        <w:lastRenderedPageBreak/>
        <w:tab/>
        <w:t>Литературы:</w:t>
      </w:r>
    </w:p>
    <w:p w:rsidR="00A50E8F" w:rsidRPr="004A703F" w:rsidRDefault="007639CA" w:rsidP="003F3389">
      <w:pPr>
        <w:pStyle w:val="a4"/>
        <w:numPr>
          <w:ilvl w:val="0"/>
          <w:numId w:val="3"/>
        </w:numPr>
        <w:tabs>
          <w:tab w:val="left" w:pos="851"/>
        </w:tabs>
        <w:ind w:left="0" w:firstLine="567"/>
        <w:contextualSpacing w:val="0"/>
        <w:rPr>
          <w:sz w:val="28"/>
        </w:rPr>
      </w:pPr>
      <w:proofErr w:type="spellStart"/>
      <w:r w:rsidRPr="004A703F">
        <w:rPr>
          <w:sz w:val="28"/>
        </w:rPr>
        <w:t>В.Кисель</w:t>
      </w:r>
      <w:proofErr w:type="spellEnd"/>
      <w:r w:rsidRPr="004A703F">
        <w:rPr>
          <w:sz w:val="28"/>
        </w:rPr>
        <w:t xml:space="preserve">, А. </w:t>
      </w:r>
      <w:proofErr w:type="spellStart"/>
      <w:r w:rsidRPr="004A703F">
        <w:rPr>
          <w:sz w:val="28"/>
        </w:rPr>
        <w:t>Гулевич</w:t>
      </w:r>
      <w:proofErr w:type="spellEnd"/>
      <w:r w:rsidR="00A50E8F" w:rsidRPr="004A703F">
        <w:rPr>
          <w:sz w:val="28"/>
        </w:rPr>
        <w:t xml:space="preserve">. </w:t>
      </w:r>
      <w:proofErr w:type="spellStart"/>
      <w:r w:rsidRPr="004A703F">
        <w:rPr>
          <w:sz w:val="28"/>
        </w:rPr>
        <w:t>Иттербиевые</w:t>
      </w:r>
      <w:proofErr w:type="spellEnd"/>
      <w:r w:rsidRPr="004A703F">
        <w:rPr>
          <w:sz w:val="28"/>
        </w:rPr>
        <w:t xml:space="preserve"> твердотельные лазерные системы </w:t>
      </w:r>
      <w:r w:rsidR="00A50E8F" w:rsidRPr="004A703F">
        <w:rPr>
          <w:sz w:val="28"/>
        </w:rPr>
        <w:t>//</w:t>
      </w:r>
      <w:r w:rsidRPr="004A703F">
        <w:rPr>
          <w:sz w:val="28"/>
        </w:rPr>
        <w:t xml:space="preserve"> </w:t>
      </w:r>
      <w:proofErr w:type="spellStart"/>
      <w:r w:rsidRPr="004A703F">
        <w:rPr>
          <w:sz w:val="28"/>
        </w:rPr>
        <w:t>Фотоника</w:t>
      </w:r>
      <w:proofErr w:type="spellEnd"/>
      <w:r w:rsidR="00A50E8F" w:rsidRPr="004A703F">
        <w:rPr>
          <w:sz w:val="28"/>
        </w:rPr>
        <w:t>. 201</w:t>
      </w:r>
      <w:r w:rsidRPr="004A703F">
        <w:rPr>
          <w:sz w:val="28"/>
        </w:rPr>
        <w:t>1</w:t>
      </w:r>
      <w:r w:rsidR="00A50E8F" w:rsidRPr="004A703F">
        <w:rPr>
          <w:sz w:val="28"/>
        </w:rPr>
        <w:t>. №</w:t>
      </w:r>
      <w:r w:rsidRPr="004A703F">
        <w:rPr>
          <w:sz w:val="28"/>
        </w:rPr>
        <w:t>2</w:t>
      </w:r>
      <w:r w:rsidR="00A50E8F" w:rsidRPr="004A703F">
        <w:rPr>
          <w:sz w:val="28"/>
        </w:rPr>
        <w:t xml:space="preserve">. С. </w:t>
      </w:r>
      <w:r w:rsidRPr="004A703F">
        <w:rPr>
          <w:sz w:val="28"/>
        </w:rPr>
        <w:t>20</w:t>
      </w:r>
      <w:r w:rsidR="00A50E8F" w:rsidRPr="004A703F">
        <w:rPr>
          <w:sz w:val="28"/>
        </w:rPr>
        <w:t>-</w:t>
      </w:r>
      <w:r w:rsidRPr="004A703F">
        <w:rPr>
          <w:sz w:val="28"/>
        </w:rPr>
        <w:t>24</w:t>
      </w:r>
      <w:r w:rsidR="00A50E8F" w:rsidRPr="004A703F">
        <w:rPr>
          <w:sz w:val="28"/>
        </w:rPr>
        <w:t>.</w:t>
      </w:r>
    </w:p>
    <w:p w:rsidR="00E3187D" w:rsidRPr="004A703F" w:rsidRDefault="003165E3" w:rsidP="00572053">
      <w:pPr>
        <w:pStyle w:val="a4"/>
        <w:numPr>
          <w:ilvl w:val="0"/>
          <w:numId w:val="3"/>
        </w:numPr>
        <w:tabs>
          <w:tab w:val="left" w:pos="851"/>
        </w:tabs>
        <w:ind w:left="0" w:firstLine="567"/>
        <w:contextualSpacing w:val="0"/>
        <w:rPr>
          <w:sz w:val="28"/>
        </w:rPr>
      </w:pPr>
      <w:r w:rsidRPr="004A703F">
        <w:rPr>
          <w:sz w:val="28"/>
          <w:lang w:val="en-US"/>
        </w:rPr>
        <w:t xml:space="preserve">I.L. </w:t>
      </w:r>
      <w:proofErr w:type="spellStart"/>
      <w:r w:rsidRPr="004A703F">
        <w:rPr>
          <w:sz w:val="28"/>
          <w:lang w:val="en-US"/>
        </w:rPr>
        <w:t>Svetlov</w:t>
      </w:r>
      <w:proofErr w:type="spellEnd"/>
      <w:r w:rsidRPr="004A703F">
        <w:rPr>
          <w:sz w:val="28"/>
          <w:lang w:val="en-US"/>
        </w:rPr>
        <w:t xml:space="preserve">, I.V. </w:t>
      </w:r>
      <w:proofErr w:type="spellStart"/>
      <w:r w:rsidRPr="004A703F">
        <w:rPr>
          <w:sz w:val="28"/>
          <w:lang w:val="en-US"/>
        </w:rPr>
        <w:t>Iskhodzhanova</w:t>
      </w:r>
      <w:proofErr w:type="spellEnd"/>
      <w:r w:rsidRPr="004A703F">
        <w:rPr>
          <w:sz w:val="28"/>
          <w:lang w:val="en-US"/>
        </w:rPr>
        <w:t xml:space="preserve">, A.G. </w:t>
      </w:r>
      <w:proofErr w:type="spellStart"/>
      <w:r w:rsidRPr="004A703F">
        <w:rPr>
          <w:sz w:val="28"/>
          <w:lang w:val="en-US"/>
        </w:rPr>
        <w:t>Evrenov</w:t>
      </w:r>
      <w:proofErr w:type="spellEnd"/>
      <w:r w:rsidRPr="004A703F">
        <w:rPr>
          <w:sz w:val="28"/>
          <w:lang w:val="en-US"/>
        </w:rPr>
        <w:t xml:space="preserve">, S.A. </w:t>
      </w:r>
      <w:proofErr w:type="spellStart"/>
      <w:r w:rsidRPr="004A703F">
        <w:rPr>
          <w:sz w:val="28"/>
          <w:lang w:val="en-US"/>
        </w:rPr>
        <w:t>Naprienko</w:t>
      </w:r>
      <w:proofErr w:type="spellEnd"/>
      <w:r w:rsidRPr="004A703F">
        <w:rPr>
          <w:sz w:val="28"/>
          <w:lang w:val="en-US"/>
        </w:rPr>
        <w:t xml:space="preserve"> High-Temperature Creep and the Defect Structure of Nickel-Based </w:t>
      </w:r>
      <w:proofErr w:type="spellStart"/>
      <w:r w:rsidRPr="004A703F">
        <w:rPr>
          <w:sz w:val="28"/>
          <w:lang w:val="en-US"/>
        </w:rPr>
        <w:t>Superalloy</w:t>
      </w:r>
      <w:proofErr w:type="spellEnd"/>
      <w:r w:rsidRPr="004A703F">
        <w:rPr>
          <w:sz w:val="28"/>
          <w:lang w:val="en-US"/>
        </w:rPr>
        <w:t xml:space="preserve"> Single Crystals after Hot </w:t>
      </w:r>
      <w:proofErr w:type="spellStart"/>
      <w:r w:rsidRPr="004A703F">
        <w:rPr>
          <w:sz w:val="28"/>
          <w:lang w:val="en-US"/>
        </w:rPr>
        <w:t>Isostatic</w:t>
      </w:r>
      <w:proofErr w:type="spellEnd"/>
      <w:r w:rsidRPr="004A703F">
        <w:rPr>
          <w:sz w:val="28"/>
          <w:lang w:val="en-US"/>
        </w:rPr>
        <w:t xml:space="preserve"> Pressing. </w:t>
      </w:r>
      <w:proofErr w:type="spellStart"/>
      <w:r w:rsidRPr="004A703F">
        <w:rPr>
          <w:sz w:val="28"/>
        </w:rPr>
        <w:t>Russian</w:t>
      </w:r>
      <w:proofErr w:type="spellEnd"/>
      <w:r w:rsidRPr="004A703F">
        <w:rPr>
          <w:sz w:val="28"/>
        </w:rPr>
        <w:t xml:space="preserve"> </w:t>
      </w:r>
      <w:proofErr w:type="spellStart"/>
      <w:r w:rsidRPr="004A703F">
        <w:rPr>
          <w:sz w:val="28"/>
        </w:rPr>
        <w:t>Metallurgy</w:t>
      </w:r>
      <w:proofErr w:type="spellEnd"/>
      <w:r w:rsidRPr="004A703F">
        <w:rPr>
          <w:sz w:val="28"/>
        </w:rPr>
        <w:t xml:space="preserve"> (</w:t>
      </w:r>
      <w:proofErr w:type="spellStart"/>
      <w:r w:rsidRPr="004A703F">
        <w:rPr>
          <w:sz w:val="28"/>
        </w:rPr>
        <w:t>Metally</w:t>
      </w:r>
      <w:proofErr w:type="spellEnd"/>
      <w:r w:rsidRPr="004A703F">
        <w:rPr>
          <w:sz w:val="28"/>
        </w:rPr>
        <w:t xml:space="preserve">), </w:t>
      </w:r>
      <w:proofErr w:type="spellStart"/>
      <w:r w:rsidRPr="004A703F">
        <w:rPr>
          <w:sz w:val="28"/>
        </w:rPr>
        <w:t>Vol</w:t>
      </w:r>
      <w:proofErr w:type="spellEnd"/>
      <w:r w:rsidRPr="004A703F">
        <w:rPr>
          <w:sz w:val="28"/>
        </w:rPr>
        <w:t xml:space="preserve">. 2012, </w:t>
      </w:r>
      <w:proofErr w:type="spellStart"/>
      <w:r w:rsidRPr="004A703F">
        <w:rPr>
          <w:sz w:val="28"/>
        </w:rPr>
        <w:t>No</w:t>
      </w:r>
      <w:proofErr w:type="spellEnd"/>
      <w:r w:rsidRPr="004A703F">
        <w:rPr>
          <w:sz w:val="28"/>
        </w:rPr>
        <w:t xml:space="preserve">. 4, </w:t>
      </w:r>
      <w:proofErr w:type="spellStart"/>
      <w:r w:rsidRPr="004A703F">
        <w:rPr>
          <w:sz w:val="28"/>
        </w:rPr>
        <w:t>pp</w:t>
      </w:r>
      <w:proofErr w:type="spellEnd"/>
      <w:r w:rsidRPr="004A703F">
        <w:rPr>
          <w:sz w:val="28"/>
        </w:rPr>
        <w:t>. 330-335.</w:t>
      </w:r>
    </w:p>
    <w:sectPr w:rsidR="00E3187D" w:rsidRPr="004A703F" w:rsidSect="005B4098">
      <w:pgSz w:w="11906" w:h="16838"/>
      <w:pgMar w:top="1418" w:right="1416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246EA9"/>
    <w:multiLevelType w:val="hybridMultilevel"/>
    <w:tmpl w:val="D42E92AC"/>
    <w:lvl w:ilvl="0" w:tplc="8A927648">
      <w:start w:val="1"/>
      <w:numFmt w:val="bullet"/>
      <w:lvlText w:val=""/>
      <w:lvlJc w:val="left"/>
      <w:pPr>
        <w:tabs>
          <w:tab w:val="num" w:pos="2280"/>
        </w:tabs>
        <w:ind w:left="2280" w:hanging="360"/>
      </w:pPr>
      <w:rPr>
        <w:rFonts w:ascii="Symbol" w:hAnsi="Symbol" w:hint="default"/>
      </w:rPr>
    </w:lvl>
    <w:lvl w:ilvl="1" w:tplc="6B503F26">
      <w:start w:val="1"/>
      <w:numFmt w:val="bullet"/>
      <w:pStyle w:val="1"/>
      <w:lvlText w:val="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4FD738FE"/>
    <w:multiLevelType w:val="hybridMultilevel"/>
    <w:tmpl w:val="294A5434"/>
    <w:lvl w:ilvl="0" w:tplc="937A254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54464439"/>
    <w:multiLevelType w:val="hybridMultilevel"/>
    <w:tmpl w:val="48428852"/>
    <w:lvl w:ilvl="0" w:tplc="42FE7170">
      <w:start w:val="1"/>
      <w:numFmt w:val="decimal"/>
      <w:lvlText w:val="%1."/>
      <w:lvlJc w:val="left"/>
      <w:pPr>
        <w:ind w:left="1065" w:hanging="360"/>
      </w:pPr>
      <w:rPr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76991FC7"/>
    <w:multiLevelType w:val="hybridMultilevel"/>
    <w:tmpl w:val="294A5434"/>
    <w:lvl w:ilvl="0" w:tplc="937A254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6D42"/>
    <w:rsid w:val="000468E9"/>
    <w:rsid w:val="0007169C"/>
    <w:rsid w:val="00074A47"/>
    <w:rsid w:val="000E5FF7"/>
    <w:rsid w:val="000F0301"/>
    <w:rsid w:val="000F2C70"/>
    <w:rsid w:val="001D5B5C"/>
    <w:rsid w:val="00215698"/>
    <w:rsid w:val="0026643C"/>
    <w:rsid w:val="00315320"/>
    <w:rsid w:val="003165E3"/>
    <w:rsid w:val="003318A5"/>
    <w:rsid w:val="003419E7"/>
    <w:rsid w:val="003F3389"/>
    <w:rsid w:val="00413230"/>
    <w:rsid w:val="00421CC5"/>
    <w:rsid w:val="00423DE1"/>
    <w:rsid w:val="004327F2"/>
    <w:rsid w:val="004771CB"/>
    <w:rsid w:val="004817C5"/>
    <w:rsid w:val="004A703F"/>
    <w:rsid w:val="004F03D1"/>
    <w:rsid w:val="00540A31"/>
    <w:rsid w:val="00551F8E"/>
    <w:rsid w:val="005654AC"/>
    <w:rsid w:val="00570573"/>
    <w:rsid w:val="00572053"/>
    <w:rsid w:val="005B4098"/>
    <w:rsid w:val="005C53C3"/>
    <w:rsid w:val="005E27D0"/>
    <w:rsid w:val="005F72D7"/>
    <w:rsid w:val="006A2D98"/>
    <w:rsid w:val="006B2A30"/>
    <w:rsid w:val="006E70CE"/>
    <w:rsid w:val="0075798E"/>
    <w:rsid w:val="007639CA"/>
    <w:rsid w:val="007A585E"/>
    <w:rsid w:val="00822838"/>
    <w:rsid w:val="00854F9C"/>
    <w:rsid w:val="00855BA2"/>
    <w:rsid w:val="008920AF"/>
    <w:rsid w:val="0089763A"/>
    <w:rsid w:val="00912031"/>
    <w:rsid w:val="009802A3"/>
    <w:rsid w:val="009D6C47"/>
    <w:rsid w:val="009F0391"/>
    <w:rsid w:val="00A50E8F"/>
    <w:rsid w:val="00A82DD2"/>
    <w:rsid w:val="00AC57F7"/>
    <w:rsid w:val="00AF42A9"/>
    <w:rsid w:val="00B13101"/>
    <w:rsid w:val="00B2235F"/>
    <w:rsid w:val="00B77D15"/>
    <w:rsid w:val="00B943AD"/>
    <w:rsid w:val="00BF2DC7"/>
    <w:rsid w:val="00C200BB"/>
    <w:rsid w:val="00C23F0C"/>
    <w:rsid w:val="00CB264C"/>
    <w:rsid w:val="00CC4F7C"/>
    <w:rsid w:val="00D61E14"/>
    <w:rsid w:val="00E025E2"/>
    <w:rsid w:val="00E254B9"/>
    <w:rsid w:val="00E3187D"/>
    <w:rsid w:val="00E51545"/>
    <w:rsid w:val="00E6245B"/>
    <w:rsid w:val="00E92095"/>
    <w:rsid w:val="00EB0B3E"/>
    <w:rsid w:val="00F26172"/>
    <w:rsid w:val="00F63038"/>
    <w:rsid w:val="00F66D42"/>
    <w:rsid w:val="00FB6025"/>
    <w:rsid w:val="00FC2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D42"/>
    <w:pPr>
      <w:spacing w:after="0" w:line="360" w:lineRule="auto"/>
      <w:jc w:val="both"/>
    </w:pPr>
    <w:rPr>
      <w:rFonts w:ascii="Times New Roman" w:eastAsia="Calibri" w:hAnsi="Times New Roman" w:cs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66D42"/>
    <w:pP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F66D42"/>
    <w:pPr>
      <w:ind w:left="720"/>
      <w:contextualSpacing/>
    </w:pPr>
    <w:rPr>
      <w:sz w:val="24"/>
      <w:szCs w:val="24"/>
      <w:lang w:eastAsia="ru-RU"/>
    </w:rPr>
  </w:style>
  <w:style w:type="paragraph" w:customStyle="1" w:styleId="Default">
    <w:name w:val="Default"/>
    <w:uiPriority w:val="99"/>
    <w:semiHidden/>
    <w:rsid w:val="00F66D4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customStyle="1" w:styleId="10">
    <w:name w:val="Обычный1 Знак"/>
    <w:link w:val="1"/>
    <w:semiHidden/>
    <w:locked/>
    <w:rsid w:val="00F66D42"/>
    <w:rPr>
      <w:rFonts w:ascii="Symbol" w:eastAsia="Times New Roman" w:hAnsi="Symbol" w:cs="Arial"/>
      <w:lang w:eastAsia="ru-RU"/>
    </w:rPr>
  </w:style>
  <w:style w:type="paragraph" w:customStyle="1" w:styleId="1">
    <w:name w:val="Обычный1"/>
    <w:basedOn w:val="a"/>
    <w:link w:val="10"/>
    <w:semiHidden/>
    <w:rsid w:val="00F66D42"/>
    <w:pPr>
      <w:numPr>
        <w:ilvl w:val="1"/>
        <w:numId w:val="1"/>
      </w:numPr>
      <w:tabs>
        <w:tab w:val="left" w:pos="1080"/>
      </w:tabs>
      <w:ind w:left="0" w:firstLine="720"/>
    </w:pPr>
    <w:rPr>
      <w:rFonts w:ascii="Symbol" w:eastAsia="Times New Roman" w:hAnsi="Symbol" w:cs="Arial"/>
      <w:sz w:val="22"/>
      <w:lang w:eastAsia="ru-RU"/>
    </w:rPr>
  </w:style>
  <w:style w:type="character" w:customStyle="1" w:styleId="hps">
    <w:name w:val="hps"/>
    <w:basedOn w:val="a0"/>
    <w:rsid w:val="00F66D42"/>
  </w:style>
  <w:style w:type="table" w:styleId="a5">
    <w:name w:val="Table Grid"/>
    <w:basedOn w:val="a1"/>
    <w:uiPriority w:val="59"/>
    <w:rsid w:val="00F66D42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200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200B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D42"/>
    <w:pPr>
      <w:spacing w:after="0" w:line="360" w:lineRule="auto"/>
      <w:jc w:val="both"/>
    </w:pPr>
    <w:rPr>
      <w:rFonts w:ascii="Times New Roman" w:eastAsia="Calibri" w:hAnsi="Times New Roman" w:cs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66D42"/>
    <w:pP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F66D42"/>
    <w:pPr>
      <w:ind w:left="720"/>
      <w:contextualSpacing/>
    </w:pPr>
    <w:rPr>
      <w:sz w:val="24"/>
      <w:szCs w:val="24"/>
      <w:lang w:eastAsia="ru-RU"/>
    </w:rPr>
  </w:style>
  <w:style w:type="paragraph" w:customStyle="1" w:styleId="Default">
    <w:name w:val="Default"/>
    <w:uiPriority w:val="99"/>
    <w:semiHidden/>
    <w:rsid w:val="00F66D4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customStyle="1" w:styleId="10">
    <w:name w:val="Обычный1 Знак"/>
    <w:link w:val="1"/>
    <w:semiHidden/>
    <w:locked/>
    <w:rsid w:val="00F66D42"/>
    <w:rPr>
      <w:rFonts w:ascii="Symbol" w:eastAsia="Times New Roman" w:hAnsi="Symbol" w:cs="Arial"/>
      <w:lang w:eastAsia="ru-RU"/>
    </w:rPr>
  </w:style>
  <w:style w:type="paragraph" w:customStyle="1" w:styleId="1">
    <w:name w:val="Обычный1"/>
    <w:basedOn w:val="a"/>
    <w:link w:val="10"/>
    <w:semiHidden/>
    <w:rsid w:val="00F66D42"/>
    <w:pPr>
      <w:numPr>
        <w:ilvl w:val="1"/>
        <w:numId w:val="1"/>
      </w:numPr>
      <w:tabs>
        <w:tab w:val="left" w:pos="1080"/>
      </w:tabs>
      <w:ind w:left="0" w:firstLine="720"/>
    </w:pPr>
    <w:rPr>
      <w:rFonts w:ascii="Symbol" w:eastAsia="Times New Roman" w:hAnsi="Symbol" w:cs="Arial"/>
      <w:sz w:val="22"/>
      <w:lang w:eastAsia="ru-RU"/>
    </w:rPr>
  </w:style>
  <w:style w:type="character" w:customStyle="1" w:styleId="hps">
    <w:name w:val="hps"/>
    <w:basedOn w:val="a0"/>
    <w:rsid w:val="00F66D42"/>
  </w:style>
  <w:style w:type="table" w:styleId="a5">
    <w:name w:val="Table Grid"/>
    <w:basedOn w:val="a1"/>
    <w:uiPriority w:val="59"/>
    <w:rsid w:val="00F66D42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200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200B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2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5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7" Type="http://schemas.openxmlformats.org/officeDocument/2006/relationships/image" Target="media/image1.jpeg"/><Relationship Id="rId12" Type="http://schemas.microsoft.com/office/2007/relationships/hdphoto" Target="media/hdphoto2.wdp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microsoft.com/office/2007/relationships/hdphoto" Target="media/hdphoto3.wdp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9587785075585662"/>
          <c:y val="8.660285509917437E-2"/>
          <c:w val="0.75345533664576325"/>
          <c:h val="0.826794289801651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паралл</c:v>
                </c:pt>
              </c:strCache>
            </c:strRef>
          </c:tx>
          <c:spPr>
            <a:solidFill>
              <a:srgbClr val="00B050"/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СЛС</c:v>
                </c:pt>
                <c:pt idx="1">
                  <c:v>СЛС+ТО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344</c:v>
                </c:pt>
                <c:pt idx="1">
                  <c:v>-274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перпенд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invertIfNegative val="0"/>
          <c:cat>
            <c:strRef>
              <c:f>Лист1!$A$2:$A$3</c:f>
              <c:strCache>
                <c:ptCount val="2"/>
                <c:pt idx="0">
                  <c:v>СЛС</c:v>
                </c:pt>
                <c:pt idx="1">
                  <c:v>СЛС+ТО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304</c:v>
                </c:pt>
                <c:pt idx="1">
                  <c:v>-327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0173056"/>
        <c:axId val="200174592"/>
      </c:barChart>
      <c:catAx>
        <c:axId val="20017305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600" b="1"/>
            </a:pPr>
            <a:endParaRPr lang="ru-RU"/>
          </a:p>
        </c:txPr>
        <c:crossAx val="200174592"/>
        <c:crosses val="autoZero"/>
        <c:auto val="1"/>
        <c:lblAlgn val="ctr"/>
        <c:lblOffset val="100"/>
        <c:noMultiLvlLbl val="0"/>
      </c:catAx>
      <c:valAx>
        <c:axId val="2001745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400" b="1"/>
            </a:pPr>
            <a:endParaRPr lang="ru-RU"/>
          </a:p>
        </c:txPr>
        <c:crossAx val="2001730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5010614482013285"/>
          <c:y val="6.4875022342637284E-2"/>
          <c:w val="0.33355630494025756"/>
          <c:h val="0.31996926329729203"/>
        </c:manualLayout>
      </c:layout>
      <c:overlay val="0"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мин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Литое+ТО</c:v>
                </c:pt>
                <c:pt idx="1">
                  <c:v>СЛС(Ar)+ГИП</c:v>
                </c:pt>
                <c:pt idx="2">
                  <c:v>СЛС(Ar)+ГИП+ТО</c:v>
                </c:pt>
                <c:pt idx="3">
                  <c:v>СЛС(Аr)+ТО</c:v>
                </c:pt>
                <c:pt idx="4">
                  <c:v>СЛС(N2)+ГИП+ТО 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35</c:v>
                </c:pt>
                <c:pt idx="1">
                  <c:v>25</c:v>
                </c:pt>
                <c:pt idx="2">
                  <c:v>40</c:v>
                </c:pt>
                <c:pt idx="3">
                  <c:v>48</c:v>
                </c:pt>
                <c:pt idx="4">
                  <c:v>70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макс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Литое+ТО</c:v>
                </c:pt>
                <c:pt idx="1">
                  <c:v>СЛС(Ar)+ГИП</c:v>
                </c:pt>
                <c:pt idx="2">
                  <c:v>СЛС(Ar)+ГИП+ТО</c:v>
                </c:pt>
                <c:pt idx="3">
                  <c:v>СЛС(Аr)+ТО</c:v>
                </c:pt>
                <c:pt idx="4">
                  <c:v>СЛС(N2)+ГИП+ТО 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25</c:v>
                </c:pt>
                <c:pt idx="1">
                  <c:v>15</c:v>
                </c:pt>
                <c:pt idx="2">
                  <c:v>36.700000000000003</c:v>
                </c:pt>
                <c:pt idx="3">
                  <c:v>22</c:v>
                </c:pt>
                <c:pt idx="4">
                  <c:v>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00221440"/>
        <c:axId val="200222976"/>
        <c:axId val="0"/>
      </c:bar3DChart>
      <c:catAx>
        <c:axId val="20022144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000" baseline="0">
                <a:latin typeface="Times New Roman" panose="02020603050405020304" pitchFamily="18" charset="0"/>
              </a:defRPr>
            </a:pPr>
            <a:endParaRPr lang="ru-RU"/>
          </a:p>
        </c:txPr>
        <c:crossAx val="200222976"/>
        <c:crosses val="autoZero"/>
        <c:auto val="1"/>
        <c:lblAlgn val="ctr"/>
        <c:lblOffset val="100"/>
        <c:noMultiLvlLbl val="0"/>
      </c:catAx>
      <c:valAx>
        <c:axId val="2002229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02214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3796077741387609"/>
          <c:y val="2.1906512450469696E-2"/>
          <c:w val="0.13407825959717218"/>
          <c:h val="0.1760508757568508"/>
        </c:manualLayout>
      </c:layout>
      <c:overlay val="0"/>
      <c:txPr>
        <a:bodyPr/>
        <a:lstStyle/>
        <a:p>
          <a:pPr>
            <a:defRPr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800">
          <a:solidFill>
            <a:sysClr val="windowText" lastClr="000000"/>
          </a:solidFill>
        </a:defRPr>
      </a:pPr>
      <a:endParaRPr lang="ru-RU"/>
    </a:p>
  </c:txPr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0.52284</cdr:y>
    </cdr:from>
    <cdr:to>
      <cdr:x>0.15804</cdr:x>
      <cdr:y>0.69829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-2882189" y="1089965"/>
          <a:ext cx="468172" cy="3657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/>
            <a:t>МПа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235D15-9B75-4C72-8C81-9927807E9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14</Pages>
  <Words>2672</Words>
  <Characters>15232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Евгенов</dc:creator>
  <cp:lastModifiedBy>Шеин Евгений Александрович</cp:lastModifiedBy>
  <cp:revision>7</cp:revision>
  <cp:lastPrinted>2015-11-02T07:19:00Z</cp:lastPrinted>
  <dcterms:created xsi:type="dcterms:W3CDTF">2016-03-21T09:33:00Z</dcterms:created>
  <dcterms:modified xsi:type="dcterms:W3CDTF">2016-05-11T07:17:00Z</dcterms:modified>
</cp:coreProperties>
</file>